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FY"/>
    <w:p w14:paraId="005FBB0B" w14:textId="77777777" w:rsidR="003D7EB6" w:rsidRPr="0001762A" w:rsidRDefault="003D7EB6" w:rsidP="003D7EB6">
      <w:pPr>
        <w:pStyle w:val="affffff7"/>
        <w:framePr w:wrap="around" w:vAnchor="page" w:hAnchor="page" w:x="1550" w:y="600"/>
        <w:rPr>
          <w:rFonts w:ascii="Times New Roman" w:eastAsia="宋体"/>
          <w:color w:val="000000"/>
        </w:rPr>
      </w:pPr>
      <w:r w:rsidRPr="0001762A">
        <w:rPr>
          <w:rFonts w:ascii="Times New Roman" w:eastAsia="宋体"/>
          <w:b/>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01762A">
        <w:rPr>
          <w:rFonts w:ascii="Times New Roman" w:eastAsia="宋体"/>
          <w:b/>
        </w:rPr>
        <w:instrText>ADDIN CNKISM.UserStyle</w:instrText>
      </w:r>
      <w:r w:rsidR="007D7C72">
        <w:rPr>
          <w:rFonts w:ascii="Times New Roman" w:eastAsia="宋体"/>
          <w:b/>
        </w:rPr>
      </w:r>
      <w:r w:rsidR="007D7C72">
        <w:rPr>
          <w:rFonts w:ascii="Times New Roman" w:eastAsia="宋体"/>
          <w:b/>
        </w:rPr>
        <w:fldChar w:fldCharType="separate"/>
      </w:r>
      <w:r w:rsidRPr="0001762A">
        <w:rPr>
          <w:rFonts w:ascii="Times New Roman" w:eastAsia="宋体"/>
          <w:b/>
        </w:rPr>
        <w:fldChar w:fldCharType="end"/>
      </w:r>
      <w:r w:rsidRPr="0001762A">
        <w:rPr>
          <w:rFonts w:ascii="Times New Roman" w:eastAsia="宋体"/>
          <w:b/>
        </w:rPr>
        <w:t>ICS</w:t>
      </w:r>
      <w:r w:rsidRPr="0001762A">
        <w:rPr>
          <w:rFonts w:ascii="Times New Roman" w:eastAsia="宋体"/>
          <w:color w:val="000000"/>
        </w:rPr>
        <w:t xml:space="preserve"> </w:t>
      </w:r>
      <w:r w:rsidRPr="0001762A">
        <w:rPr>
          <w:rFonts w:ascii="Times New Roman" w:eastAsia="宋体"/>
        </w:rPr>
        <w:fldChar w:fldCharType="begin">
          <w:ffData>
            <w:name w:val="ICS"/>
            <w:enabled/>
            <w:calcOnExit w:val="0"/>
            <w:helpText w:type="autoText" w:val="请输入正确的ICS号："/>
            <w:textInput>
              <w:default w:val="11.020"/>
            </w:textInput>
          </w:ffData>
        </w:fldChar>
      </w:r>
      <w:bookmarkStart w:id="1" w:name="ICS"/>
      <w:r w:rsidRPr="0001762A">
        <w:rPr>
          <w:rFonts w:ascii="Times New Roman" w:eastAsia="宋体"/>
        </w:rPr>
        <w:instrText xml:space="preserve"> FORMTEXT </w:instrText>
      </w:r>
      <w:r w:rsidRPr="0001762A">
        <w:rPr>
          <w:rFonts w:ascii="Times New Roman" w:eastAsia="宋体"/>
        </w:rPr>
      </w:r>
      <w:r w:rsidRPr="0001762A">
        <w:rPr>
          <w:rFonts w:ascii="Times New Roman" w:eastAsia="宋体"/>
        </w:rPr>
        <w:fldChar w:fldCharType="separate"/>
      </w:r>
      <w:r w:rsidRPr="0001762A">
        <w:rPr>
          <w:rFonts w:ascii="Times New Roman" w:eastAsia="宋体"/>
        </w:rPr>
        <w:t>11.020</w:t>
      </w:r>
      <w:r w:rsidRPr="0001762A">
        <w:rPr>
          <w:rFonts w:ascii="Times New Roman" w:eastAsia="宋体"/>
        </w:rP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8"/>
      </w:tblGrid>
      <w:tr w:rsidR="003D7EB6" w:rsidRPr="0001762A" w14:paraId="101FC07A" w14:textId="77777777" w:rsidTr="00EB5CA7">
        <w:tc>
          <w:tcPr>
            <w:tcW w:w="9854" w:type="dxa"/>
            <w:tcBorders>
              <w:top w:val="nil"/>
              <w:left w:val="nil"/>
              <w:bottom w:val="nil"/>
              <w:right w:val="nil"/>
            </w:tcBorders>
          </w:tcPr>
          <w:p w14:paraId="73975834" w14:textId="730559D0" w:rsidR="003D7EB6" w:rsidRPr="0001762A" w:rsidRDefault="003D7EB6" w:rsidP="00EB5CA7">
            <w:pPr>
              <w:pStyle w:val="affffff7"/>
              <w:framePr w:wrap="around" w:vAnchor="page" w:hAnchor="page" w:x="1550" w:y="600"/>
              <w:rPr>
                <w:rFonts w:ascii="Times New Roman" w:eastAsia="宋体"/>
                <w:color w:val="000000"/>
              </w:rPr>
            </w:pPr>
            <w:bookmarkStart w:id="2" w:name="WXFLH"/>
            <w:r w:rsidRPr="0001762A">
              <w:rPr>
                <w:rFonts w:ascii="Times New Roman" w:eastAsia="宋体"/>
                <w:b/>
              </w:rPr>
              <w:t>C</w:t>
            </w:r>
            <w:r w:rsidRPr="0001762A">
              <w:rPr>
                <w:rFonts w:ascii="Times New Roman" w:eastAsia="宋体"/>
                <w:color w:val="000000"/>
              </w:rPr>
              <w:t xml:space="preserve"> </w:t>
            </w:r>
            <w:bookmarkEnd w:id="2"/>
            <w:r w:rsidRPr="0001762A">
              <w:rPr>
                <w:rFonts w:ascii="Times New Roman" w:eastAsia="宋体"/>
                <w:color w:val="000000"/>
              </w:rPr>
              <w:fldChar w:fldCharType="begin">
                <w:ffData>
                  <w:name w:val=""/>
                  <w:enabled/>
                  <w:calcOnExit w:val="0"/>
                  <w:helpText w:type="autoText" w:val="请输入中国标准文献分类号："/>
                  <w:textInput>
                    <w:default w:val="07"/>
                  </w:textInput>
                </w:ffData>
              </w:fldChar>
            </w:r>
            <w:r w:rsidRPr="0001762A">
              <w:rPr>
                <w:rFonts w:ascii="Times New Roman" w:eastAsia="宋体"/>
                <w:color w:val="000000"/>
              </w:rPr>
              <w:instrText xml:space="preserve"> FORMTEXT </w:instrText>
            </w:r>
            <w:r w:rsidRPr="0001762A">
              <w:rPr>
                <w:rFonts w:ascii="Times New Roman" w:eastAsia="宋体"/>
                <w:color w:val="000000"/>
              </w:rPr>
            </w:r>
            <w:r w:rsidRPr="0001762A">
              <w:rPr>
                <w:rFonts w:ascii="Times New Roman" w:eastAsia="宋体"/>
                <w:color w:val="000000"/>
              </w:rPr>
              <w:fldChar w:fldCharType="separate"/>
            </w:r>
            <w:r w:rsidRPr="0001762A">
              <w:rPr>
                <w:rFonts w:ascii="Times New Roman" w:eastAsia="宋体"/>
                <w:color w:val="000000"/>
              </w:rPr>
              <w:t>07</w:t>
            </w:r>
            <w:r w:rsidRPr="0001762A">
              <w:rPr>
                <w:rFonts w:ascii="Times New Roman" w:eastAsia="宋体"/>
                <w:color w:val="000000"/>
              </w:rPr>
              <w:fldChar w:fldCharType="end"/>
            </w:r>
            <w:r w:rsidRPr="0001762A">
              <w:rPr>
                <w:rFonts w:ascii="Times New Roman" w:eastAsia="宋体"/>
                <w:noProof/>
                <w:color w:val="000000"/>
              </w:rPr>
              <mc:AlternateContent>
                <mc:Choice Requires="wps">
                  <w:drawing>
                    <wp:anchor distT="0" distB="0" distL="114300" distR="114300" simplePos="0" relativeHeight="251663872" behindDoc="1" locked="0" layoutInCell="1" allowOverlap="1" wp14:anchorId="58B6556F" wp14:editId="0EDA97FC">
                      <wp:simplePos x="0" y="0"/>
                      <wp:positionH relativeFrom="column">
                        <wp:posOffset>-66675</wp:posOffset>
                      </wp:positionH>
                      <wp:positionV relativeFrom="paragraph">
                        <wp:posOffset>0</wp:posOffset>
                      </wp:positionV>
                      <wp:extent cx="866775" cy="198120"/>
                      <wp:effectExtent l="2540" t="0" r="0" b="4445"/>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2232515" id="矩形 19" o:spid="_x0000_s1026" style="position:absolute;left:0;text-align:left;margin-left:-5.25pt;margin-top:0;width:68.25pt;height:1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" stroked="f"/>
                  </w:pict>
                </mc:Fallback>
              </mc:AlternateContent>
            </w:r>
          </w:p>
        </w:tc>
      </w:tr>
      <w:tr w:rsidR="003D7EB6" w:rsidRPr="0001762A" w14:paraId="673CDFB6" w14:textId="77777777" w:rsidTr="00EB5CA7">
        <w:tc>
          <w:tcPr>
            <w:tcW w:w="9854" w:type="dxa"/>
            <w:tcBorders>
              <w:top w:val="nil"/>
              <w:left w:val="nil"/>
              <w:bottom w:val="nil"/>
              <w:right w:val="nil"/>
            </w:tcBorders>
          </w:tcPr>
          <w:p w14:paraId="2D27B44E" w14:textId="77777777" w:rsidR="003D7EB6" w:rsidRPr="0001762A" w:rsidRDefault="003D7EB6" w:rsidP="00EB5CA7">
            <w:pPr>
              <w:pStyle w:val="affffff7"/>
              <w:framePr w:wrap="around" w:vAnchor="page" w:hAnchor="page" w:x="1550" w:y="600"/>
              <w:rPr>
                <w:rFonts w:ascii="Times New Roman" w:eastAsia="宋体"/>
              </w:rPr>
            </w:pPr>
          </w:p>
        </w:tc>
      </w:tr>
    </w:tbl>
    <w:p w14:paraId="255F3EFB" w14:textId="77777777" w:rsidR="003D7EB6" w:rsidRPr="0001762A" w:rsidRDefault="003D7EB6" w:rsidP="003D7EB6">
      <w:pPr>
        <w:pStyle w:val="afffffe"/>
        <w:framePr w:w="7787" w:wrap="around" w:x="2277" w:y="1934"/>
        <w:rPr>
          <w:rFonts w:ascii="Times New Roman" w:eastAsia="宋体" w:hAnsi="Times New Roman"/>
          <w:sz w:val="100"/>
          <w:szCs w:val="100"/>
        </w:rPr>
      </w:pPr>
      <w:r w:rsidRPr="0001762A">
        <w:rPr>
          <w:rFonts w:ascii="Times New Roman" w:eastAsia="宋体" w:hAnsi="Times New Roman"/>
          <w:sz w:val="100"/>
          <w:szCs w:val="100"/>
        </w:rPr>
        <w:t>团体标准</w:t>
      </w:r>
    </w:p>
    <w:p w14:paraId="62FF9358" w14:textId="76841EC8" w:rsidR="003D7EB6" w:rsidRPr="0001762A" w:rsidRDefault="00710051" w:rsidP="00F418C5">
      <w:pPr>
        <w:pStyle w:val="23"/>
        <w:framePr w:h="855" w:hRule="exact" w:wrap="around" w:x="1983" w:y="3714"/>
        <w:spacing w:before="156" w:after="156"/>
        <w:rPr>
          <w:rFonts w:ascii="Times New Roman" w:eastAsia="宋体"/>
        </w:rPr>
      </w:pPr>
      <w:r w:rsidRPr="00710051">
        <w:rPr>
          <w:rFonts w:ascii="Times New Roman" w:eastAsia="宋体"/>
          <w:b/>
          <w:kern w:val="2"/>
        </w:rPr>
        <w:t>T/BRA-CDCHE/</w:t>
      </w:r>
      <w:r w:rsidR="00324AEA" w:rsidRPr="00324AEA">
        <w:rPr>
          <w:rFonts w:ascii="Times New Roman" w:eastAsia="宋体"/>
          <w:b/>
          <w:kern w:val="2"/>
        </w:rPr>
        <w:t>/ XXXX-XXXX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40"/>
      </w:tblGrid>
      <w:tr w:rsidR="003D7EB6" w:rsidRPr="0001762A" w14:paraId="6A2B0FB8" w14:textId="77777777" w:rsidTr="00EB5CA7">
        <w:tc>
          <w:tcPr>
            <w:tcW w:w="9356" w:type="dxa"/>
            <w:tcBorders>
              <w:top w:val="nil"/>
              <w:left w:val="nil"/>
              <w:bottom w:val="nil"/>
              <w:right w:val="nil"/>
            </w:tcBorders>
          </w:tcPr>
          <w:p w14:paraId="01C47E39" w14:textId="0795F874" w:rsidR="003D7EB6" w:rsidRPr="0001762A" w:rsidRDefault="003D7EB6" w:rsidP="00F418C5">
            <w:pPr>
              <w:pStyle w:val="affff5"/>
              <w:framePr w:h="855" w:hRule="exact" w:wrap="around" w:x="1983" w:y="3714"/>
              <w:rPr>
                <w:rFonts w:ascii="Times New Roman"/>
              </w:rPr>
            </w:pPr>
            <w:r w:rsidRPr="0001762A">
              <w:rPr>
                <w:rFonts w:ascii="Times New Roman"/>
                <w:noProof/>
              </w:rPr>
              <mc:AlternateContent>
                <mc:Choice Requires="wps">
                  <w:drawing>
                    <wp:anchor distT="0" distB="0" distL="114300" distR="114300" simplePos="0" relativeHeight="251660800" behindDoc="1" locked="0" layoutInCell="1" allowOverlap="1" wp14:anchorId="65F86840" wp14:editId="22834700">
                      <wp:simplePos x="0" y="0"/>
                      <wp:positionH relativeFrom="column">
                        <wp:posOffset>4734560</wp:posOffset>
                      </wp:positionH>
                      <wp:positionV relativeFrom="paragraph">
                        <wp:posOffset>34290</wp:posOffset>
                      </wp:positionV>
                      <wp:extent cx="1143000" cy="228600"/>
                      <wp:effectExtent l="0" t="0" r="0" b="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7BD6976" id="矩形 18" o:spid="_x0000_s1026" style="position:absolute;left:0;text-align:left;margin-left:372.8pt;margin-top:2.7pt;width:90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" stroked="f"/>
                  </w:pict>
                </mc:Fallback>
              </mc:AlternateContent>
            </w:r>
          </w:p>
        </w:tc>
      </w:tr>
    </w:tbl>
    <w:p w14:paraId="1106FCD6" w14:textId="77777777" w:rsidR="003D7EB6" w:rsidRPr="0001762A" w:rsidRDefault="003D7EB6" w:rsidP="00F418C5">
      <w:pPr>
        <w:pStyle w:val="23"/>
        <w:framePr w:h="855" w:hRule="exact" w:wrap="around" w:x="1983" w:y="3714"/>
        <w:spacing w:before="156" w:after="156"/>
        <w:rPr>
          <w:rFonts w:ascii="Times New Roman" w:eastAsia="宋体"/>
        </w:rPr>
      </w:pPr>
    </w:p>
    <w:p w14:paraId="541E52F1" w14:textId="77777777" w:rsidR="003D7EB6" w:rsidRPr="0001762A" w:rsidRDefault="003D7EB6" w:rsidP="00F418C5">
      <w:pPr>
        <w:pStyle w:val="23"/>
        <w:framePr w:h="855" w:hRule="exact" w:wrap="around" w:x="1983" w:y="3714"/>
        <w:spacing w:before="156" w:after="156"/>
        <w:rPr>
          <w:rFonts w:ascii="Times New Roman" w:eastAsia="宋体"/>
        </w:rPr>
      </w:pPr>
    </w:p>
    <w:p w14:paraId="2A60C00B" w14:textId="47C37686" w:rsidR="003D7EB6" w:rsidRPr="00D93376" w:rsidRDefault="00D93376" w:rsidP="003D7EB6">
      <w:pPr>
        <w:framePr w:w="9639" w:h="6917" w:hRule="exact" w:wrap="around" w:vAnchor="page" w:hAnchor="page" w:xAlign="center" w:y="6408" w:anchorLock="1"/>
        <w:spacing w:line="680" w:lineRule="exact"/>
        <w:jc w:val="center"/>
        <w:textAlignment w:val="center"/>
        <w:rPr>
          <w:rFonts w:asciiTheme="majorEastAsia" w:eastAsiaTheme="majorEastAsia" w:hAnsiTheme="majorEastAsia"/>
          <w:sz w:val="52"/>
          <w:szCs w:val="22"/>
        </w:rPr>
      </w:pPr>
      <w:r>
        <w:rPr>
          <w:rFonts w:asciiTheme="majorEastAsia" w:eastAsiaTheme="majorEastAsia" w:hAnsiTheme="majorEastAsia" w:hint="eastAsia"/>
          <w:sz w:val="52"/>
          <w:szCs w:val="22"/>
        </w:rPr>
        <w:t>医学队列平台</w:t>
      </w:r>
      <w:r w:rsidR="000A4BC4">
        <w:rPr>
          <w:rFonts w:asciiTheme="majorEastAsia" w:eastAsiaTheme="majorEastAsia" w:hAnsiTheme="majorEastAsia" w:hint="eastAsia"/>
          <w:sz w:val="52"/>
          <w:szCs w:val="22"/>
        </w:rPr>
        <w:t>数据技术</w:t>
      </w:r>
    </w:p>
    <w:p w14:paraId="5CB42D54" w14:textId="11A34CF9" w:rsidR="003D7EB6" w:rsidRPr="0001762A" w:rsidRDefault="00741455" w:rsidP="003D7EB6">
      <w:pPr>
        <w:framePr w:w="9639" w:h="6917" w:hRule="exact" w:wrap="around" w:vAnchor="page" w:hAnchor="page" w:xAlign="center" w:y="6408" w:anchorLock="1"/>
        <w:spacing w:before="370" w:line="276" w:lineRule="auto"/>
        <w:jc w:val="center"/>
        <w:textAlignment w:val="center"/>
        <w:rPr>
          <w:sz w:val="44"/>
          <w:szCs w:val="44"/>
          <w:u w:val="single"/>
        </w:rPr>
      </w:pPr>
      <w:r w:rsidRPr="00741455">
        <w:rPr>
          <w:rFonts w:hint="eastAsia"/>
          <w:sz w:val="44"/>
          <w:szCs w:val="44"/>
        </w:rPr>
        <w:t>队列数据管理</w:t>
      </w:r>
      <w:r w:rsidR="003D7EB6" w:rsidRPr="0001762A">
        <w:rPr>
          <w:sz w:val="44"/>
          <w:szCs w:val="44"/>
        </w:rPr>
        <w:t xml:space="preserve"> </w:t>
      </w:r>
      <w:r w:rsidRPr="00741455">
        <w:rPr>
          <w:rFonts w:hint="eastAsia"/>
          <w:sz w:val="44"/>
          <w:szCs w:val="44"/>
        </w:rPr>
        <w:t>数据采集质控要求</w:t>
      </w:r>
    </w:p>
    <w:p w14:paraId="073BC65C" w14:textId="77777777" w:rsidR="003D7EB6" w:rsidRPr="0001762A" w:rsidRDefault="003D7EB6" w:rsidP="003D7EB6">
      <w:pPr>
        <w:pStyle w:val="c"/>
        <w:framePr w:w="9639" w:h="6917" w:hRule="exact" w:wrap="around" w:vAnchor="page" w:hAnchor="page" w:xAlign="center" w:y="6408" w:anchorLock="1"/>
        <w:spacing w:before="156" w:after="156" w:line="500" w:lineRule="exact"/>
        <w:ind w:firstLine="422"/>
        <w:rPr>
          <w:b w:val="0"/>
        </w:rPr>
      </w:pPr>
      <w:r w:rsidRPr="0001762A">
        <w:rPr>
          <w:b w:val="0"/>
        </w:rPr>
        <w:t xml:space="preserve">Medical Cohort Platform Data Technology—— </w:t>
      </w:r>
    </w:p>
    <w:p w14:paraId="1B357EE8" w14:textId="40CC9AC3" w:rsidR="003D7EB6" w:rsidRPr="0001762A" w:rsidRDefault="001E4976" w:rsidP="003D7EB6">
      <w:pPr>
        <w:pStyle w:val="c"/>
        <w:framePr w:w="9639" w:h="6917" w:hRule="exact" w:wrap="around" w:vAnchor="page" w:hAnchor="page" w:xAlign="center" w:y="6408" w:anchorLock="1"/>
        <w:spacing w:before="156" w:after="156" w:line="500" w:lineRule="exact"/>
        <w:ind w:firstLine="422"/>
        <w:rPr>
          <w:b w:val="0"/>
        </w:rPr>
      </w:pPr>
      <w:r w:rsidRPr="001E4976">
        <w:rPr>
          <w:b w:val="0"/>
        </w:rPr>
        <w:t>Cohort Data Managements</w:t>
      </w:r>
      <w:r w:rsidR="003D7EB6" w:rsidRPr="0001762A">
        <w:rPr>
          <w:b w:val="0"/>
        </w:rPr>
        <w:t>——</w:t>
      </w:r>
      <w:r w:rsidR="00BF3A45" w:rsidRPr="00D93376">
        <w:rPr>
          <w:b w:val="0"/>
        </w:rPr>
        <w:t>Requirements of Quality Control on Data Collection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9"/>
      </w:tblGrid>
      <w:tr w:rsidR="003D7EB6" w:rsidRPr="0001762A" w14:paraId="65BBBA44" w14:textId="77777777" w:rsidTr="00EB5CA7">
        <w:tc>
          <w:tcPr>
            <w:tcW w:w="9855" w:type="dxa"/>
            <w:tcBorders>
              <w:top w:val="nil"/>
              <w:left w:val="nil"/>
              <w:bottom w:val="nil"/>
              <w:right w:val="nil"/>
            </w:tcBorders>
          </w:tcPr>
          <w:p w14:paraId="6E5248B2" w14:textId="6BFA3849" w:rsidR="003D7EB6" w:rsidRPr="0001762A" w:rsidRDefault="003D7EB6" w:rsidP="00EB5CA7">
            <w:pPr>
              <w:pStyle w:val="afff5"/>
              <w:framePr w:wrap="around"/>
              <w:rPr>
                <w:rFonts w:ascii="Times New Roman"/>
              </w:rPr>
            </w:pPr>
            <w:r>
              <w:rPr>
                <w:rFonts w:hint="eastAsia"/>
              </w:rPr>
              <w:t>(</w:t>
            </w:r>
            <w:r w:rsidR="00D66E40">
              <w:rPr>
                <w:rFonts w:hint="eastAsia"/>
              </w:rPr>
              <w:t>草案</w:t>
            </w:r>
            <w:r>
              <w:rPr>
                <w:rFonts w:hint="eastAsia"/>
              </w:rPr>
              <w:t>)</w:t>
            </w:r>
            <w:r w:rsidRPr="0001762A">
              <w:rPr>
                <w:rFonts w:ascii="Times New Roman"/>
                <w:noProof/>
              </w:rPr>
              <mc:AlternateContent>
                <mc:Choice Requires="wps">
                  <w:drawing>
                    <wp:anchor distT="0" distB="0" distL="114300" distR="114300" simplePos="0" relativeHeight="251662848" behindDoc="1" locked="1" layoutInCell="1" allowOverlap="1" wp14:anchorId="05C452CB" wp14:editId="72D36B24">
                      <wp:simplePos x="0" y="0"/>
                      <wp:positionH relativeFrom="column">
                        <wp:posOffset>2200910</wp:posOffset>
                      </wp:positionH>
                      <wp:positionV relativeFrom="paragraph">
                        <wp:posOffset>573405</wp:posOffset>
                      </wp:positionV>
                      <wp:extent cx="1905000" cy="254000"/>
                      <wp:effectExtent l="0" t="0" r="0" b="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9CA0491" id="矩形 17" o:spid="_x0000_s1026" style="position:absolute;left:0;text-align:left;margin-left:173.3pt;margin-top:45.15pt;width:150pt;height:2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" stroked="f">
                      <w10:anchorlock/>
                    </v:rect>
                  </w:pict>
                </mc:Fallback>
              </mc:AlternateContent>
            </w:r>
            <w:r w:rsidRPr="0001762A">
              <w:rPr>
                <w:rFonts w:ascii="Times New Roman"/>
                <w:noProof/>
              </w:rPr>
              <mc:AlternateContent>
                <mc:Choice Requires="wps">
                  <w:drawing>
                    <wp:anchor distT="0" distB="0" distL="114300" distR="114300" simplePos="0" relativeHeight="251661824" behindDoc="1" locked="0" layoutInCell="1" allowOverlap="1" wp14:anchorId="57A8ECAB" wp14:editId="5B72915D">
                      <wp:simplePos x="0" y="0"/>
                      <wp:positionH relativeFrom="column">
                        <wp:posOffset>2454910</wp:posOffset>
                      </wp:positionH>
                      <wp:positionV relativeFrom="paragraph">
                        <wp:posOffset>255905</wp:posOffset>
                      </wp:positionV>
                      <wp:extent cx="1270000" cy="304800"/>
                      <wp:effectExtent l="0" t="0" r="635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D694184" id="矩形 16" o:spid="_x0000_s1026" style="position:absolute;left:0;text-align:left;margin-left:193.3pt;margin-top:20.15pt;width:100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" stroked="f"/>
                  </w:pict>
                </mc:Fallback>
              </mc:AlternateContent>
            </w:r>
          </w:p>
        </w:tc>
      </w:tr>
      <w:tr w:rsidR="003D7EB6" w:rsidRPr="0001762A" w14:paraId="1E73BDFF" w14:textId="77777777" w:rsidTr="00EB5CA7">
        <w:tc>
          <w:tcPr>
            <w:tcW w:w="9855" w:type="dxa"/>
            <w:tcBorders>
              <w:top w:val="nil"/>
              <w:left w:val="nil"/>
              <w:bottom w:val="nil"/>
              <w:right w:val="nil"/>
            </w:tcBorders>
          </w:tcPr>
          <w:p w14:paraId="6DE5A83A" w14:textId="20A6C204" w:rsidR="003D7EB6" w:rsidRPr="0001762A" w:rsidRDefault="003D7EB6" w:rsidP="00EB5CA7">
            <w:pPr>
              <w:pStyle w:val="afffb"/>
              <w:framePr w:wrap="around"/>
              <w:spacing w:before="156" w:after="156"/>
              <w:rPr>
                <w:rFonts w:ascii="Times New Roman"/>
              </w:rPr>
            </w:pPr>
          </w:p>
        </w:tc>
      </w:tr>
    </w:tbl>
    <w:p w14:paraId="594C9C1A" w14:textId="79BE62FE" w:rsidR="003D7EB6" w:rsidRPr="0001762A" w:rsidRDefault="003D7EB6" w:rsidP="00D93376">
      <w:pPr>
        <w:pStyle w:val="affffff4"/>
        <w:framePr w:wrap="around" w:hAnchor="page" w:x="1501" w:y="14251"/>
        <w:rPr>
          <w:rFonts w:eastAsia="宋体"/>
        </w:rPr>
      </w:pPr>
      <w:bookmarkStart w:id="3" w:name="_Hlk513303015"/>
      <w:r w:rsidRPr="0001762A">
        <w:rPr>
          <w:rFonts w:eastAsia="宋体"/>
        </w:rPr>
        <w:t>20XX- XX - XX</w:t>
      </w:r>
      <w:r w:rsidRPr="0001762A">
        <w:rPr>
          <w:rFonts w:eastAsia="宋体"/>
        </w:rPr>
        <w:t>发布</w:t>
      </w:r>
      <w:r w:rsidRPr="0001762A">
        <w:rPr>
          <w:rFonts w:eastAsia="宋体"/>
          <w:noProof/>
        </w:rPr>
        <mc:AlternateContent>
          <mc:Choice Requires="wps">
            <w:drawing>
              <wp:anchor distT="4294967295" distB="4294967295" distL="114300" distR="114300" simplePos="0" relativeHeight="251665920" behindDoc="0" locked="1" layoutInCell="1" allowOverlap="1" wp14:anchorId="068C3B6F" wp14:editId="22964413">
                <wp:simplePos x="0" y="0"/>
                <wp:positionH relativeFrom="column">
                  <wp:posOffset>-635</wp:posOffset>
                </wp:positionH>
                <wp:positionV relativeFrom="page">
                  <wp:posOffset>9251949</wp:posOffset>
                </wp:positionV>
                <wp:extent cx="6120130" cy="0"/>
                <wp:effectExtent l="0" t="0" r="0" b="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45ECD29C" id="直接连接符 15"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QNTb&#10;TtkBAAB2AwAADgAAAAAAAAAAAAAAAAAuAgAAZHJzL2Uyb0RvYy54bWxQSwECLQAUAAYACAAAACEA&#10;EUSd9t0AAAALAQAADwAAAAAAAAAAAAAAAAAzBAAAZHJzL2Rvd25yZXYueG1sUEsFBgAAAAAEAAQA&#10;8wAAAD0FAAAAAA==&#10;">
                <w10:wrap anchory="page"/>
                <w10:anchorlock/>
              </v:line>
            </w:pict>
          </mc:Fallback>
        </mc:AlternateContent>
      </w:r>
    </w:p>
    <w:bookmarkEnd w:id="3"/>
    <w:p w14:paraId="6B0D81B0" w14:textId="77777777" w:rsidR="003D7EB6" w:rsidRPr="0001762A" w:rsidRDefault="003D7EB6" w:rsidP="00D93376">
      <w:pPr>
        <w:pStyle w:val="afffffc"/>
        <w:framePr w:wrap="around" w:hAnchor="page" w:x="7164" w:y="14259"/>
        <w:rPr>
          <w:rFonts w:eastAsia="宋体"/>
        </w:rPr>
      </w:pPr>
      <w:r w:rsidRPr="0001762A">
        <w:rPr>
          <w:rFonts w:eastAsia="宋体"/>
        </w:rPr>
        <w:t>20XX - XX - XX</w:t>
      </w:r>
      <w:r w:rsidRPr="0001762A">
        <w:rPr>
          <w:rFonts w:eastAsia="宋体"/>
        </w:rPr>
        <w:t>实施</w:t>
      </w:r>
    </w:p>
    <w:p w14:paraId="00351A87" w14:textId="6E3DC55F" w:rsidR="003D7EB6" w:rsidRPr="0001762A" w:rsidRDefault="002B6487" w:rsidP="003D7EB6">
      <w:pPr>
        <w:pStyle w:val="affffffd"/>
        <w:framePr w:wrap="around"/>
        <w:ind w:left="1560" w:right="240" w:hanging="720"/>
        <w:rPr>
          <w:rFonts w:ascii="Times New Roman" w:eastAsia="宋体"/>
        </w:rPr>
      </w:pPr>
      <w:bookmarkStart w:id="4" w:name="_Hlk513303038"/>
      <w:r w:rsidRPr="002B6487">
        <w:rPr>
          <w:rFonts w:ascii="宋体" w:eastAsia="宋体" w:hAnsi="宋体" w:hint="eastAsia"/>
          <w:spacing w:val="0"/>
          <w:w w:val="100"/>
          <w:kern w:val="2"/>
          <w:sz w:val="36"/>
          <w:szCs w:val="24"/>
        </w:rPr>
        <w:t>北京慢性病防治与健康教育研究会</w:t>
      </w:r>
      <w:r w:rsidR="003D7EB6" w:rsidRPr="0001762A">
        <w:rPr>
          <w:rFonts w:ascii="Times New Roman" w:eastAsia="宋体"/>
        </w:rPr>
        <w:t xml:space="preserve"> </w:t>
      </w:r>
      <w:r w:rsidR="003D7EB6" w:rsidRPr="0001762A">
        <w:rPr>
          <w:rStyle w:val="affb"/>
          <w:rFonts w:ascii="Times New Roman" w:eastAsia="宋体"/>
        </w:rPr>
        <w:t>发布</w:t>
      </w:r>
    </w:p>
    <w:p w14:paraId="10475B94" w14:textId="4527B748" w:rsidR="003D7EB6" w:rsidRPr="0001762A" w:rsidRDefault="003D7EB6" w:rsidP="003D7EB6">
      <w:pPr>
        <w:pStyle w:val="affa"/>
        <w:ind w:firstLineChars="0" w:firstLine="0"/>
        <w:rPr>
          <w:rFonts w:ascii="Times New Roman"/>
        </w:rPr>
      </w:pPr>
      <w:r w:rsidRPr="0001762A">
        <w:rPr>
          <w:rFonts w:ascii="Times New Roman"/>
          <w:noProof/>
        </w:rPr>
        <mc:AlternateContent>
          <mc:Choice Requires="wps">
            <w:drawing>
              <wp:anchor distT="0" distB="0" distL="114300" distR="114300" simplePos="0" relativeHeight="251664896" behindDoc="0" locked="0" layoutInCell="1" allowOverlap="1" wp14:anchorId="4CD0C699" wp14:editId="486AD2D9">
                <wp:simplePos x="0" y="0"/>
                <wp:positionH relativeFrom="column">
                  <wp:posOffset>40005</wp:posOffset>
                </wp:positionH>
                <wp:positionV relativeFrom="paragraph">
                  <wp:posOffset>2366010</wp:posOffset>
                </wp:positionV>
                <wp:extent cx="6120130" cy="0"/>
                <wp:effectExtent l="6985" t="6985" r="6985" b="1206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7F62049" id="直接连接符 1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86.3pt" to="485.05pt,1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"/>
            </w:pict>
          </mc:Fallback>
        </mc:AlternateContent>
      </w:r>
    </w:p>
    <w:p w14:paraId="1C90E887" w14:textId="77777777" w:rsidR="003D7EB6" w:rsidRPr="0001762A" w:rsidRDefault="003D7EB6" w:rsidP="003D7EB6"/>
    <w:p w14:paraId="7E3547E1" w14:textId="77777777" w:rsidR="003D7EB6" w:rsidRPr="0001762A" w:rsidRDefault="003D7EB6" w:rsidP="003D7EB6"/>
    <w:p w14:paraId="5D138809" w14:textId="77777777" w:rsidR="003D7EB6" w:rsidRPr="0001762A" w:rsidRDefault="003D7EB6" w:rsidP="003D7EB6"/>
    <w:p w14:paraId="5156A081" w14:textId="77777777" w:rsidR="003D7EB6" w:rsidRPr="0001762A" w:rsidRDefault="003D7EB6" w:rsidP="003D7EB6">
      <w:pPr>
        <w:tabs>
          <w:tab w:val="left" w:pos="7906"/>
        </w:tabs>
      </w:pPr>
      <w:r w:rsidRPr="0001762A">
        <w:tab/>
      </w:r>
    </w:p>
    <w:p w14:paraId="03584989" w14:textId="535DDF9A" w:rsidR="003D7EB6" w:rsidRPr="0001762A" w:rsidRDefault="003D7EB6" w:rsidP="003D7EB6"/>
    <w:p w14:paraId="6D09C9FC" w14:textId="3A1D7DEB" w:rsidR="003D7EB6" w:rsidRPr="0001762A" w:rsidRDefault="003D7EB6" w:rsidP="003D7EB6"/>
    <w:p w14:paraId="2B96B1BF" w14:textId="764DEFFF" w:rsidR="003D7EB6" w:rsidRPr="0001762A" w:rsidRDefault="003D7EB6" w:rsidP="003D7EB6"/>
    <w:bookmarkEnd w:id="4"/>
    <w:p w14:paraId="4EAE5724" w14:textId="6172F331" w:rsidR="006B7743" w:rsidRPr="006B7743" w:rsidRDefault="003D7EB6" w:rsidP="00F4573B">
      <w:pPr>
        <w:rPr>
          <w:rFonts w:ascii="宋体"/>
          <w:szCs w:val="20"/>
        </w:rPr>
        <w:sectPr w:rsidR="006B7743" w:rsidRPr="006B7743" w:rsidSect="00840471">
          <w:headerReference w:type="default" r:id="rId9"/>
          <w:footerReference w:type="default" r:id="rId10"/>
          <w:pgSz w:w="11906" w:h="16838"/>
          <w:pgMar w:top="567" w:right="850" w:bottom="1135" w:left="1418" w:header="1" w:footer="1" w:gutter="0"/>
          <w:pgNumType w:start="1"/>
          <w:cols w:space="720"/>
          <w:formProt w:val="0"/>
          <w:titlePg/>
          <w:docGrid w:type="lines" w:linePitch="312"/>
        </w:sectPr>
      </w:pPr>
      <w:r w:rsidRPr="0001762A">
        <w:rPr>
          <w:noProof/>
          <w:sz w:val="24"/>
        </w:rPr>
        <mc:AlternateContent>
          <mc:Choice Requires="wps">
            <w:drawing>
              <wp:anchor distT="0" distB="0" distL="114300" distR="114300" simplePos="0" relativeHeight="251667968" behindDoc="0" locked="0" layoutInCell="1" allowOverlap="1" wp14:anchorId="5B0FA062" wp14:editId="5ACB2D90">
                <wp:simplePos x="0" y="0"/>
                <wp:positionH relativeFrom="column">
                  <wp:posOffset>40005</wp:posOffset>
                </wp:positionH>
                <wp:positionV relativeFrom="paragraph">
                  <wp:posOffset>5581650</wp:posOffset>
                </wp:positionV>
                <wp:extent cx="6120130" cy="0"/>
                <wp:effectExtent l="6985" t="6985" r="6985" b="12065"/>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1CABE77E" id="直接连接符 2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39.5pt" to="485.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"/>
            </w:pict>
          </mc:Fallback>
        </mc:AlternateContent>
      </w:r>
      <w:bookmarkEnd w:id="0"/>
    </w:p>
    <w:p w14:paraId="1EAC2F3E" w14:textId="77777777" w:rsidR="00D43B82" w:rsidRDefault="009D4058" w:rsidP="009D4058">
      <w:pPr>
        <w:pStyle w:val="affffd"/>
        <w:tabs>
          <w:tab w:val="left" w:pos="351"/>
          <w:tab w:val="center" w:pos="4676"/>
        </w:tabs>
        <w:spacing w:line="240" w:lineRule="auto"/>
        <w:jc w:val="left"/>
        <w:rPr>
          <w:noProof/>
        </w:rPr>
      </w:pPr>
      <w:bookmarkStart w:id="5" w:name="_Toc500486684"/>
      <w:bookmarkStart w:id="6" w:name="_Toc500486817"/>
      <w:r>
        <w:lastRenderedPageBreak/>
        <w:tab/>
      </w:r>
      <w:r>
        <w:tab/>
      </w:r>
      <w:bookmarkStart w:id="7" w:name="_Toc168842859"/>
      <w:bookmarkStart w:id="8" w:name="_Toc168843442"/>
      <w:r w:rsidR="006B7743" w:rsidRPr="006B7743">
        <w:rPr>
          <w:rFonts w:hint="eastAsia"/>
        </w:rPr>
        <w:t>目</w:t>
      </w:r>
      <w:bookmarkStart w:id="9" w:name="BKML"/>
      <w:r w:rsidR="006B7743" w:rsidRPr="006B7743">
        <w:rPr>
          <w:rFonts w:ascii="MS Mincho" w:eastAsia="MS Mincho" w:hAnsi="MS Mincho" w:cs="MS Mincho" w:hint="eastAsia"/>
        </w:rPr>
        <w:t>  </w:t>
      </w:r>
      <w:r w:rsidR="006B7743" w:rsidRPr="006B7743">
        <w:rPr>
          <w:rFonts w:hint="eastAsia"/>
        </w:rPr>
        <w:t>次</w:t>
      </w:r>
      <w:bookmarkEnd w:id="5"/>
      <w:bookmarkEnd w:id="6"/>
      <w:bookmarkEnd w:id="7"/>
      <w:bookmarkEnd w:id="8"/>
      <w:bookmarkEnd w:id="9"/>
      <w:r w:rsidR="006B7743" w:rsidRPr="006B7743">
        <w:rPr>
          <w:rFonts w:hint="eastAsia"/>
        </w:rPr>
        <w:fldChar w:fldCharType="begin" w:fldLock="1"/>
      </w:r>
      <w:r w:rsidR="006B7743" w:rsidRPr="006B7743">
        <w:rPr>
          <w:rFonts w:hint="eastAsia"/>
        </w:rPr>
        <w:instrText xml:space="preserve"> TOC \h \z \t"前言、引言标题,1,参考文献、索引标题,1,章标题,1,参考文献,1,附录标识,1,一级条标题, 3,二级条标题, 4,三级条标题, 5" \* MERGEFORMAT </w:instrText>
      </w:r>
      <w:r w:rsidR="006B7743" w:rsidRPr="006B7743">
        <w:rPr>
          <w:rFonts w:hint="eastAsia"/>
        </w:rPr>
        <w:fldChar w:fldCharType="separate"/>
      </w:r>
      <w:r w:rsidR="006B7743" w:rsidRPr="006B7743">
        <w:rPr>
          <w:rFonts w:hAnsi="宋体"/>
        </w:rPr>
        <w:fldChar w:fldCharType="begin"/>
      </w:r>
      <w:r w:rsidR="006B7743" w:rsidRPr="006B7743">
        <w:rPr>
          <w:rFonts w:hAnsi="宋体"/>
        </w:rPr>
        <w:instrText xml:space="preserve"> TOC \o "1-3" \h \z \u </w:instrText>
      </w:r>
      <w:r w:rsidR="006B7743" w:rsidRPr="006B7743">
        <w:rPr>
          <w:rFonts w:hAnsi="宋体"/>
        </w:rPr>
        <w:fldChar w:fldCharType="separate"/>
      </w:r>
    </w:p>
    <w:p w14:paraId="7B3777F2" w14:textId="6341AE02" w:rsidR="00D43B82" w:rsidRDefault="007D7C72">
      <w:pPr>
        <w:pStyle w:val="TOC1"/>
        <w:spacing w:before="78" w:after="78"/>
        <w:rPr>
          <w:rFonts w:asciiTheme="minorHAnsi" w:eastAsiaTheme="minorEastAsia" w:hAnsiTheme="minorHAnsi" w:cstheme="minorBidi"/>
          <w:noProof/>
          <w:szCs w:val="22"/>
          <w14:ligatures w14:val="standardContextual"/>
        </w:rPr>
      </w:pPr>
      <w:hyperlink w:anchor="_Toc168843443" w:history="1">
        <w:r w:rsidR="00D43B82" w:rsidRPr="008C1613">
          <w:rPr>
            <w:rStyle w:val="afd"/>
            <w:rFonts w:ascii="黑体" w:eastAsia="黑体"/>
            <w:noProof/>
            <w:kern w:val="0"/>
          </w:rPr>
          <w:t>前</w:t>
        </w:r>
        <w:r w:rsidR="00D43B82" w:rsidRPr="008C1613">
          <w:rPr>
            <w:rStyle w:val="afd"/>
            <w:rFonts w:ascii="黑体" w:eastAsia="黑体"/>
            <w:noProof/>
            <w:kern w:val="0"/>
          </w:rPr>
          <w:t>  </w:t>
        </w:r>
        <w:r w:rsidR="00D43B82" w:rsidRPr="008C1613">
          <w:rPr>
            <w:rStyle w:val="afd"/>
            <w:rFonts w:ascii="黑体" w:eastAsia="黑体"/>
            <w:noProof/>
            <w:kern w:val="0"/>
          </w:rPr>
          <w:t>言</w:t>
        </w:r>
        <w:r w:rsidR="00D43B82">
          <w:rPr>
            <w:noProof/>
            <w:webHidden/>
          </w:rPr>
          <w:tab/>
        </w:r>
        <w:r w:rsidR="00D43B82">
          <w:rPr>
            <w:noProof/>
            <w:webHidden/>
          </w:rPr>
          <w:fldChar w:fldCharType="begin"/>
        </w:r>
        <w:r w:rsidR="00D43B82">
          <w:rPr>
            <w:noProof/>
            <w:webHidden/>
          </w:rPr>
          <w:instrText xml:space="preserve"> PAGEREF _Toc168843443 \h </w:instrText>
        </w:r>
        <w:r w:rsidR="00D43B82">
          <w:rPr>
            <w:noProof/>
            <w:webHidden/>
          </w:rPr>
        </w:r>
        <w:r w:rsidR="00D43B82">
          <w:rPr>
            <w:noProof/>
            <w:webHidden/>
          </w:rPr>
          <w:fldChar w:fldCharType="separate"/>
        </w:r>
        <w:r w:rsidR="008B61C2">
          <w:rPr>
            <w:noProof/>
            <w:webHidden/>
          </w:rPr>
          <w:t>II</w:t>
        </w:r>
        <w:r w:rsidR="00D43B82">
          <w:rPr>
            <w:noProof/>
            <w:webHidden/>
          </w:rPr>
          <w:fldChar w:fldCharType="end"/>
        </w:r>
      </w:hyperlink>
    </w:p>
    <w:p w14:paraId="1A016831" w14:textId="16BD141D" w:rsidR="00D43B82" w:rsidRDefault="007D7C72">
      <w:pPr>
        <w:pStyle w:val="TOC2"/>
        <w:rPr>
          <w:rFonts w:asciiTheme="minorHAnsi" w:eastAsiaTheme="minorEastAsia" w:hAnsiTheme="minorHAnsi" w:cstheme="minorBidi"/>
          <w:noProof/>
          <w:szCs w:val="22"/>
          <w14:ligatures w14:val="standardContextual"/>
        </w:rPr>
      </w:pPr>
      <w:hyperlink w:anchor="_Toc168843444" w:history="1">
        <w:r w:rsidR="00D43B82" w:rsidRPr="008C1613">
          <w:rPr>
            <w:rStyle w:val="afd"/>
            <w:noProof/>
          </w:rPr>
          <w:t>1</w:t>
        </w:r>
        <w:r w:rsidR="00D43B82">
          <w:rPr>
            <w:rStyle w:val="afd"/>
            <w:rFonts w:hint="eastAsia"/>
            <w:noProof/>
          </w:rPr>
          <w:t>.</w:t>
        </w:r>
        <w:r w:rsidR="00D43B82" w:rsidRPr="008C1613">
          <w:rPr>
            <w:rStyle w:val="afd"/>
            <w:noProof/>
          </w:rPr>
          <w:t xml:space="preserve"> 范围</w:t>
        </w:r>
        <w:r w:rsidR="00D43B82">
          <w:rPr>
            <w:noProof/>
            <w:webHidden/>
          </w:rPr>
          <w:tab/>
        </w:r>
        <w:r w:rsidR="00D43B82">
          <w:rPr>
            <w:noProof/>
            <w:webHidden/>
          </w:rPr>
          <w:fldChar w:fldCharType="begin"/>
        </w:r>
        <w:r w:rsidR="00D43B82">
          <w:rPr>
            <w:noProof/>
            <w:webHidden/>
          </w:rPr>
          <w:instrText xml:space="preserve"> PAGEREF _Toc168843444 \h </w:instrText>
        </w:r>
        <w:r w:rsidR="00D43B82">
          <w:rPr>
            <w:noProof/>
            <w:webHidden/>
          </w:rPr>
        </w:r>
        <w:r w:rsidR="00D43B82">
          <w:rPr>
            <w:noProof/>
            <w:webHidden/>
          </w:rPr>
          <w:fldChar w:fldCharType="separate"/>
        </w:r>
        <w:r w:rsidR="008B61C2">
          <w:rPr>
            <w:noProof/>
            <w:webHidden/>
          </w:rPr>
          <w:t>1</w:t>
        </w:r>
        <w:r w:rsidR="00D43B82">
          <w:rPr>
            <w:noProof/>
            <w:webHidden/>
          </w:rPr>
          <w:fldChar w:fldCharType="end"/>
        </w:r>
      </w:hyperlink>
    </w:p>
    <w:p w14:paraId="4306DB38" w14:textId="4D8CE255" w:rsidR="00D43B82" w:rsidRDefault="007D7C72">
      <w:pPr>
        <w:pStyle w:val="TOC2"/>
        <w:rPr>
          <w:rFonts w:asciiTheme="minorHAnsi" w:eastAsiaTheme="minorEastAsia" w:hAnsiTheme="minorHAnsi" w:cstheme="minorBidi"/>
          <w:noProof/>
          <w:szCs w:val="22"/>
          <w14:ligatures w14:val="standardContextual"/>
        </w:rPr>
      </w:pPr>
      <w:hyperlink w:anchor="_Toc168843445" w:history="1">
        <w:r w:rsidR="00D43B82" w:rsidRPr="008C1613">
          <w:rPr>
            <w:rStyle w:val="afd"/>
            <w:noProof/>
          </w:rPr>
          <w:t>2</w:t>
        </w:r>
        <w:r w:rsidR="00D43B82">
          <w:rPr>
            <w:rStyle w:val="afd"/>
            <w:rFonts w:hint="eastAsia"/>
            <w:noProof/>
          </w:rPr>
          <w:t>.</w:t>
        </w:r>
        <w:r w:rsidR="00D43B82" w:rsidRPr="008C1613">
          <w:rPr>
            <w:rStyle w:val="afd"/>
            <w:noProof/>
          </w:rPr>
          <w:t xml:space="preserve"> 规范性引用文件</w:t>
        </w:r>
        <w:r w:rsidR="00D43B82">
          <w:rPr>
            <w:noProof/>
            <w:webHidden/>
          </w:rPr>
          <w:tab/>
        </w:r>
        <w:r w:rsidR="00D43B82">
          <w:rPr>
            <w:noProof/>
            <w:webHidden/>
          </w:rPr>
          <w:fldChar w:fldCharType="begin"/>
        </w:r>
        <w:r w:rsidR="00D43B82">
          <w:rPr>
            <w:noProof/>
            <w:webHidden/>
          </w:rPr>
          <w:instrText xml:space="preserve"> PAGEREF _Toc168843445 \h </w:instrText>
        </w:r>
        <w:r w:rsidR="00D43B82">
          <w:rPr>
            <w:noProof/>
            <w:webHidden/>
          </w:rPr>
        </w:r>
        <w:r w:rsidR="00D43B82">
          <w:rPr>
            <w:noProof/>
            <w:webHidden/>
          </w:rPr>
          <w:fldChar w:fldCharType="separate"/>
        </w:r>
        <w:r w:rsidR="008B61C2">
          <w:rPr>
            <w:noProof/>
            <w:webHidden/>
          </w:rPr>
          <w:t>1</w:t>
        </w:r>
        <w:r w:rsidR="00D43B82">
          <w:rPr>
            <w:noProof/>
            <w:webHidden/>
          </w:rPr>
          <w:fldChar w:fldCharType="end"/>
        </w:r>
      </w:hyperlink>
    </w:p>
    <w:p w14:paraId="7914CEC1" w14:textId="4B333CF2" w:rsidR="00D43B82" w:rsidRDefault="007D7C72">
      <w:pPr>
        <w:pStyle w:val="TOC2"/>
        <w:rPr>
          <w:rFonts w:asciiTheme="minorHAnsi" w:eastAsiaTheme="minorEastAsia" w:hAnsiTheme="minorHAnsi" w:cstheme="minorBidi"/>
          <w:noProof/>
          <w:szCs w:val="22"/>
          <w14:ligatures w14:val="standardContextual"/>
        </w:rPr>
      </w:pPr>
      <w:hyperlink w:anchor="_Toc168843446" w:history="1">
        <w:r w:rsidR="00D43B82" w:rsidRPr="008C1613">
          <w:rPr>
            <w:rStyle w:val="afd"/>
            <w:noProof/>
          </w:rPr>
          <w:t>3</w:t>
        </w:r>
        <w:r w:rsidR="00D43B82">
          <w:rPr>
            <w:rStyle w:val="afd"/>
            <w:rFonts w:hint="eastAsia"/>
            <w:noProof/>
          </w:rPr>
          <w:t>.</w:t>
        </w:r>
        <w:r w:rsidR="00D43B82" w:rsidRPr="008C1613">
          <w:rPr>
            <w:rStyle w:val="afd"/>
            <w:noProof/>
          </w:rPr>
          <w:t xml:space="preserve"> 术语和定义</w:t>
        </w:r>
        <w:r w:rsidR="00D43B82">
          <w:rPr>
            <w:noProof/>
            <w:webHidden/>
          </w:rPr>
          <w:tab/>
        </w:r>
        <w:r w:rsidR="00D43B82">
          <w:rPr>
            <w:noProof/>
            <w:webHidden/>
          </w:rPr>
          <w:fldChar w:fldCharType="begin"/>
        </w:r>
        <w:r w:rsidR="00D43B82">
          <w:rPr>
            <w:noProof/>
            <w:webHidden/>
          </w:rPr>
          <w:instrText xml:space="preserve"> PAGEREF _Toc168843446 \h </w:instrText>
        </w:r>
        <w:r w:rsidR="00D43B82">
          <w:rPr>
            <w:noProof/>
            <w:webHidden/>
          </w:rPr>
        </w:r>
        <w:r w:rsidR="00D43B82">
          <w:rPr>
            <w:noProof/>
            <w:webHidden/>
          </w:rPr>
          <w:fldChar w:fldCharType="separate"/>
        </w:r>
        <w:r w:rsidR="008B61C2">
          <w:rPr>
            <w:noProof/>
            <w:webHidden/>
          </w:rPr>
          <w:t>1</w:t>
        </w:r>
        <w:r w:rsidR="00D43B82">
          <w:rPr>
            <w:noProof/>
            <w:webHidden/>
          </w:rPr>
          <w:fldChar w:fldCharType="end"/>
        </w:r>
      </w:hyperlink>
    </w:p>
    <w:p w14:paraId="4325F58E" w14:textId="1F53A96C" w:rsidR="00D43B82" w:rsidRDefault="007D7C72">
      <w:pPr>
        <w:pStyle w:val="TOC2"/>
        <w:rPr>
          <w:rFonts w:asciiTheme="minorHAnsi" w:eastAsiaTheme="minorEastAsia" w:hAnsiTheme="minorHAnsi" w:cstheme="minorBidi"/>
          <w:noProof/>
          <w:szCs w:val="22"/>
          <w14:ligatures w14:val="standardContextual"/>
        </w:rPr>
      </w:pPr>
      <w:hyperlink w:anchor="_Toc168843453" w:history="1">
        <w:r w:rsidR="00D43B82" w:rsidRPr="008C1613">
          <w:rPr>
            <w:rStyle w:val="afd"/>
            <w:noProof/>
          </w:rPr>
          <w:t>4</w:t>
        </w:r>
        <w:r w:rsidR="00D43B82">
          <w:rPr>
            <w:rStyle w:val="afd"/>
            <w:rFonts w:hint="eastAsia"/>
            <w:noProof/>
          </w:rPr>
          <w:t>.</w:t>
        </w:r>
        <w:r w:rsidR="00D43B82" w:rsidRPr="008C1613">
          <w:rPr>
            <w:rStyle w:val="afd"/>
            <w:noProof/>
          </w:rPr>
          <w:t xml:space="preserve"> 采集内容及方式</w:t>
        </w:r>
        <w:r w:rsidR="00D43B82">
          <w:rPr>
            <w:noProof/>
            <w:webHidden/>
          </w:rPr>
          <w:tab/>
        </w:r>
        <w:r w:rsidR="00D43B82">
          <w:rPr>
            <w:noProof/>
            <w:webHidden/>
          </w:rPr>
          <w:fldChar w:fldCharType="begin"/>
        </w:r>
        <w:r w:rsidR="00D43B82">
          <w:rPr>
            <w:noProof/>
            <w:webHidden/>
          </w:rPr>
          <w:instrText xml:space="preserve"> PAGEREF _Toc168843453 \h </w:instrText>
        </w:r>
        <w:r w:rsidR="00D43B82">
          <w:rPr>
            <w:noProof/>
            <w:webHidden/>
          </w:rPr>
        </w:r>
        <w:r w:rsidR="00D43B82">
          <w:rPr>
            <w:noProof/>
            <w:webHidden/>
          </w:rPr>
          <w:fldChar w:fldCharType="separate"/>
        </w:r>
        <w:r w:rsidR="008B61C2">
          <w:rPr>
            <w:noProof/>
            <w:webHidden/>
          </w:rPr>
          <w:t>2</w:t>
        </w:r>
        <w:r w:rsidR="00D43B82">
          <w:rPr>
            <w:noProof/>
            <w:webHidden/>
          </w:rPr>
          <w:fldChar w:fldCharType="end"/>
        </w:r>
      </w:hyperlink>
    </w:p>
    <w:p w14:paraId="72E2C345" w14:textId="13306F65" w:rsidR="00D43B82" w:rsidRDefault="007D7C72">
      <w:pPr>
        <w:pStyle w:val="TOC2"/>
        <w:rPr>
          <w:rFonts w:asciiTheme="minorHAnsi" w:eastAsiaTheme="minorEastAsia" w:hAnsiTheme="minorHAnsi" w:cstheme="minorBidi"/>
          <w:noProof/>
          <w:szCs w:val="22"/>
          <w14:ligatures w14:val="standardContextual"/>
        </w:rPr>
      </w:pPr>
      <w:hyperlink w:anchor="_Toc168843459" w:history="1">
        <w:r w:rsidR="00D43B82" w:rsidRPr="008C1613">
          <w:rPr>
            <w:rStyle w:val="afd"/>
            <w:noProof/>
          </w:rPr>
          <w:t>5</w:t>
        </w:r>
        <w:r w:rsidR="00D43B82">
          <w:rPr>
            <w:rStyle w:val="afd"/>
            <w:rFonts w:hint="eastAsia"/>
            <w:noProof/>
          </w:rPr>
          <w:t>.</w:t>
        </w:r>
        <w:r w:rsidR="00D43B82" w:rsidRPr="008C1613">
          <w:rPr>
            <w:rStyle w:val="afd"/>
            <w:noProof/>
          </w:rPr>
          <w:t xml:space="preserve"> 质控要求</w:t>
        </w:r>
        <w:r w:rsidR="00D43B82">
          <w:rPr>
            <w:noProof/>
            <w:webHidden/>
          </w:rPr>
          <w:tab/>
        </w:r>
        <w:r w:rsidR="00D43B82">
          <w:rPr>
            <w:noProof/>
            <w:webHidden/>
          </w:rPr>
          <w:fldChar w:fldCharType="begin"/>
        </w:r>
        <w:r w:rsidR="00D43B82">
          <w:rPr>
            <w:noProof/>
            <w:webHidden/>
          </w:rPr>
          <w:instrText xml:space="preserve"> PAGEREF _Toc168843459 \h </w:instrText>
        </w:r>
        <w:r w:rsidR="00D43B82">
          <w:rPr>
            <w:noProof/>
            <w:webHidden/>
          </w:rPr>
        </w:r>
        <w:r w:rsidR="00D43B82">
          <w:rPr>
            <w:noProof/>
            <w:webHidden/>
          </w:rPr>
          <w:fldChar w:fldCharType="separate"/>
        </w:r>
        <w:r w:rsidR="008B61C2">
          <w:rPr>
            <w:noProof/>
            <w:webHidden/>
          </w:rPr>
          <w:t>2</w:t>
        </w:r>
        <w:r w:rsidR="00D43B82">
          <w:rPr>
            <w:noProof/>
            <w:webHidden/>
          </w:rPr>
          <w:fldChar w:fldCharType="end"/>
        </w:r>
      </w:hyperlink>
    </w:p>
    <w:p w14:paraId="006A1CF7" w14:textId="32A63B33" w:rsidR="00D43B82" w:rsidRDefault="007D7C72" w:rsidP="00D43B82">
      <w:pPr>
        <w:pStyle w:val="TOC3"/>
        <w:ind w:firstLineChars="0" w:firstLine="0"/>
        <w:rPr>
          <w:rFonts w:asciiTheme="minorHAnsi" w:eastAsiaTheme="minorEastAsia" w:hAnsiTheme="minorHAnsi" w:cstheme="minorBidi"/>
          <w:noProof/>
          <w:szCs w:val="22"/>
          <w14:ligatures w14:val="standardContextual"/>
        </w:rPr>
      </w:pPr>
      <w:hyperlink w:anchor="_Toc168843460" w:history="1">
        <w:r w:rsidR="00D43B82" w:rsidRPr="008C1613">
          <w:rPr>
            <w:rStyle w:val="afd"/>
            <w:noProof/>
          </w:rPr>
          <w:t xml:space="preserve">5.1 </w:t>
        </w:r>
        <w:r w:rsidR="001C0194">
          <w:rPr>
            <w:rStyle w:val="afd"/>
            <w:rFonts w:hint="eastAsia"/>
            <w:noProof/>
          </w:rPr>
          <w:t>数据</w:t>
        </w:r>
        <w:r w:rsidR="00D43B82" w:rsidRPr="008C1613">
          <w:rPr>
            <w:rStyle w:val="afd"/>
            <w:noProof/>
          </w:rPr>
          <w:t>采集前</w:t>
        </w:r>
        <w:r w:rsidR="00D43B82">
          <w:rPr>
            <w:noProof/>
            <w:webHidden/>
          </w:rPr>
          <w:tab/>
        </w:r>
        <w:r w:rsidR="00D43B82">
          <w:rPr>
            <w:noProof/>
            <w:webHidden/>
          </w:rPr>
          <w:fldChar w:fldCharType="begin"/>
        </w:r>
        <w:r w:rsidR="00D43B82">
          <w:rPr>
            <w:noProof/>
            <w:webHidden/>
          </w:rPr>
          <w:instrText xml:space="preserve"> PAGEREF _Toc168843460 \h </w:instrText>
        </w:r>
        <w:r w:rsidR="00D43B82">
          <w:rPr>
            <w:noProof/>
            <w:webHidden/>
          </w:rPr>
        </w:r>
        <w:r w:rsidR="00D43B82">
          <w:rPr>
            <w:noProof/>
            <w:webHidden/>
          </w:rPr>
          <w:fldChar w:fldCharType="separate"/>
        </w:r>
        <w:r w:rsidR="008B61C2">
          <w:rPr>
            <w:noProof/>
            <w:webHidden/>
          </w:rPr>
          <w:t>2</w:t>
        </w:r>
        <w:r w:rsidR="00D43B82">
          <w:rPr>
            <w:noProof/>
            <w:webHidden/>
          </w:rPr>
          <w:fldChar w:fldCharType="end"/>
        </w:r>
      </w:hyperlink>
    </w:p>
    <w:p w14:paraId="01E5DC9E" w14:textId="205A46E1" w:rsidR="00D43B82" w:rsidRDefault="007D7C72">
      <w:pPr>
        <w:pStyle w:val="TOC3"/>
        <w:rPr>
          <w:noProof/>
        </w:rPr>
      </w:pPr>
      <w:hyperlink w:anchor="_Toc168843461" w:history="1">
        <w:r w:rsidR="00D43B82" w:rsidRPr="008C1613">
          <w:rPr>
            <w:rStyle w:val="afd"/>
            <w:noProof/>
          </w:rPr>
          <w:t>5.1.1</w:t>
        </w:r>
        <w:r w:rsidR="00D43B82" w:rsidRPr="008C1613">
          <w:rPr>
            <w:rStyle w:val="afd"/>
            <w:rFonts w:hAnsi="黑体" w:cs="黑体"/>
            <w:noProof/>
          </w:rPr>
          <w:t xml:space="preserve"> </w:t>
        </w:r>
        <w:r w:rsidR="00D43B82" w:rsidRPr="008C1613">
          <w:rPr>
            <w:rStyle w:val="afd"/>
            <w:noProof/>
          </w:rPr>
          <w:t>标准操作程序</w:t>
        </w:r>
        <w:r w:rsidR="00D43B82">
          <w:rPr>
            <w:noProof/>
            <w:webHidden/>
          </w:rPr>
          <w:tab/>
        </w:r>
        <w:r w:rsidR="00D43B82">
          <w:rPr>
            <w:noProof/>
            <w:webHidden/>
          </w:rPr>
          <w:fldChar w:fldCharType="begin"/>
        </w:r>
        <w:r w:rsidR="00D43B82">
          <w:rPr>
            <w:noProof/>
            <w:webHidden/>
          </w:rPr>
          <w:instrText xml:space="preserve"> PAGEREF _Toc168843461 \h </w:instrText>
        </w:r>
        <w:r w:rsidR="00D43B82">
          <w:rPr>
            <w:noProof/>
            <w:webHidden/>
          </w:rPr>
        </w:r>
        <w:r w:rsidR="00D43B82">
          <w:rPr>
            <w:noProof/>
            <w:webHidden/>
          </w:rPr>
          <w:fldChar w:fldCharType="separate"/>
        </w:r>
        <w:r w:rsidR="008B61C2">
          <w:rPr>
            <w:noProof/>
            <w:webHidden/>
          </w:rPr>
          <w:t>2</w:t>
        </w:r>
        <w:r w:rsidR="00D43B82">
          <w:rPr>
            <w:noProof/>
            <w:webHidden/>
          </w:rPr>
          <w:fldChar w:fldCharType="end"/>
        </w:r>
      </w:hyperlink>
    </w:p>
    <w:p w14:paraId="1F6946DA" w14:textId="5F5E7710" w:rsidR="007605F8" w:rsidRPr="007605F8" w:rsidRDefault="007D7C72">
      <w:pPr>
        <w:pStyle w:val="TOC3"/>
        <w:rPr>
          <w:rFonts w:asciiTheme="minorHAnsi" w:eastAsiaTheme="minorEastAsia" w:hAnsiTheme="minorHAnsi" w:cstheme="minorBidi"/>
          <w:noProof/>
          <w:szCs w:val="22"/>
          <w14:ligatures w14:val="standardContextual"/>
        </w:rPr>
      </w:pPr>
      <w:hyperlink w:anchor="_Toc168843462" w:history="1">
        <w:r w:rsidR="007605F8" w:rsidRPr="008C1613">
          <w:rPr>
            <w:rStyle w:val="afd"/>
            <w:noProof/>
          </w:rPr>
          <w:t>5.1.</w:t>
        </w:r>
        <w:r w:rsidR="007605F8">
          <w:rPr>
            <w:rStyle w:val="afd"/>
            <w:noProof/>
          </w:rPr>
          <w:t>2</w:t>
        </w:r>
        <w:r w:rsidR="007605F8" w:rsidRPr="008C1613">
          <w:rPr>
            <w:rStyle w:val="afd"/>
            <w:noProof/>
          </w:rPr>
          <w:t xml:space="preserve"> </w:t>
        </w:r>
        <w:r w:rsidR="007605F8" w:rsidRPr="007605F8">
          <w:rPr>
            <w:rStyle w:val="afd"/>
            <w:rFonts w:hint="eastAsia"/>
            <w:noProof/>
          </w:rPr>
          <w:t>病例报告表</w:t>
        </w:r>
        <w:r w:rsidR="007605F8">
          <w:rPr>
            <w:noProof/>
            <w:webHidden/>
          </w:rPr>
          <w:tab/>
        </w:r>
        <w:r w:rsidR="007605F8">
          <w:rPr>
            <w:noProof/>
            <w:webHidden/>
          </w:rPr>
          <w:fldChar w:fldCharType="begin"/>
        </w:r>
        <w:r w:rsidR="007605F8">
          <w:rPr>
            <w:noProof/>
            <w:webHidden/>
          </w:rPr>
          <w:instrText xml:space="preserve"> PAGEREF _Toc168843462 \h </w:instrText>
        </w:r>
        <w:r w:rsidR="007605F8">
          <w:rPr>
            <w:noProof/>
            <w:webHidden/>
          </w:rPr>
        </w:r>
        <w:r w:rsidR="007605F8">
          <w:rPr>
            <w:noProof/>
            <w:webHidden/>
          </w:rPr>
          <w:fldChar w:fldCharType="separate"/>
        </w:r>
        <w:r w:rsidR="007605F8">
          <w:rPr>
            <w:noProof/>
            <w:webHidden/>
          </w:rPr>
          <w:t>2</w:t>
        </w:r>
        <w:r w:rsidR="007605F8">
          <w:rPr>
            <w:noProof/>
            <w:webHidden/>
          </w:rPr>
          <w:fldChar w:fldCharType="end"/>
        </w:r>
      </w:hyperlink>
    </w:p>
    <w:p w14:paraId="6A4D454E" w14:textId="425DE8B9" w:rsidR="00D43B82" w:rsidRDefault="007D7C72">
      <w:pPr>
        <w:pStyle w:val="TOC3"/>
        <w:rPr>
          <w:rFonts w:asciiTheme="minorHAnsi" w:eastAsiaTheme="minorEastAsia" w:hAnsiTheme="minorHAnsi" w:cstheme="minorBidi"/>
          <w:noProof/>
          <w:szCs w:val="22"/>
          <w14:ligatures w14:val="standardContextual"/>
        </w:rPr>
      </w:pPr>
      <w:hyperlink w:anchor="_Toc168843462" w:history="1">
        <w:r w:rsidR="00D43B82" w:rsidRPr="008C1613">
          <w:rPr>
            <w:rStyle w:val="afd"/>
            <w:noProof/>
          </w:rPr>
          <w:t>5.1.</w:t>
        </w:r>
        <w:r w:rsidR="007605F8">
          <w:rPr>
            <w:rStyle w:val="afd"/>
            <w:noProof/>
          </w:rPr>
          <w:t>3</w:t>
        </w:r>
        <w:r w:rsidR="00D43B82" w:rsidRPr="008C1613">
          <w:rPr>
            <w:rStyle w:val="afd"/>
            <w:noProof/>
          </w:rPr>
          <w:t xml:space="preserve"> 人员培训</w:t>
        </w:r>
        <w:r w:rsidR="00D43B82">
          <w:rPr>
            <w:noProof/>
            <w:webHidden/>
          </w:rPr>
          <w:tab/>
        </w:r>
        <w:r w:rsidR="00D43B82">
          <w:rPr>
            <w:noProof/>
            <w:webHidden/>
          </w:rPr>
          <w:fldChar w:fldCharType="begin"/>
        </w:r>
        <w:r w:rsidR="00D43B82">
          <w:rPr>
            <w:noProof/>
            <w:webHidden/>
          </w:rPr>
          <w:instrText xml:space="preserve"> PAGEREF _Toc168843462 \h </w:instrText>
        </w:r>
        <w:r w:rsidR="00D43B82">
          <w:rPr>
            <w:noProof/>
            <w:webHidden/>
          </w:rPr>
        </w:r>
        <w:r w:rsidR="00D43B82">
          <w:rPr>
            <w:noProof/>
            <w:webHidden/>
          </w:rPr>
          <w:fldChar w:fldCharType="separate"/>
        </w:r>
        <w:r w:rsidR="008B61C2">
          <w:rPr>
            <w:noProof/>
            <w:webHidden/>
          </w:rPr>
          <w:t>2</w:t>
        </w:r>
        <w:r w:rsidR="00D43B82">
          <w:rPr>
            <w:noProof/>
            <w:webHidden/>
          </w:rPr>
          <w:fldChar w:fldCharType="end"/>
        </w:r>
      </w:hyperlink>
    </w:p>
    <w:p w14:paraId="3168B79C" w14:textId="27B5E9E2" w:rsidR="00D43B82" w:rsidRDefault="007D7C72">
      <w:pPr>
        <w:pStyle w:val="TOC3"/>
        <w:rPr>
          <w:rFonts w:asciiTheme="minorHAnsi" w:eastAsiaTheme="minorEastAsia" w:hAnsiTheme="minorHAnsi" w:cstheme="minorBidi"/>
          <w:noProof/>
          <w:szCs w:val="22"/>
          <w14:ligatures w14:val="standardContextual"/>
        </w:rPr>
      </w:pPr>
      <w:hyperlink w:anchor="_Toc168843463" w:history="1">
        <w:r w:rsidR="00D43B82" w:rsidRPr="008C1613">
          <w:rPr>
            <w:rStyle w:val="afd"/>
            <w:noProof/>
          </w:rPr>
          <w:t>5.1.</w:t>
        </w:r>
        <w:r w:rsidR="007605F8">
          <w:rPr>
            <w:rStyle w:val="afd"/>
            <w:noProof/>
          </w:rPr>
          <w:t>4</w:t>
        </w:r>
        <w:r w:rsidR="00D43B82" w:rsidRPr="008C1613">
          <w:rPr>
            <w:rStyle w:val="afd"/>
            <w:noProof/>
          </w:rPr>
          <w:t xml:space="preserve"> 现场检查</w:t>
        </w:r>
        <w:r w:rsidR="00D43B82">
          <w:rPr>
            <w:noProof/>
            <w:webHidden/>
          </w:rPr>
          <w:tab/>
        </w:r>
        <w:r w:rsidR="00D43B82">
          <w:rPr>
            <w:noProof/>
            <w:webHidden/>
          </w:rPr>
          <w:fldChar w:fldCharType="begin"/>
        </w:r>
        <w:r w:rsidR="00D43B82">
          <w:rPr>
            <w:noProof/>
            <w:webHidden/>
          </w:rPr>
          <w:instrText xml:space="preserve"> PAGEREF _Toc168843463 \h </w:instrText>
        </w:r>
        <w:r w:rsidR="00D43B82">
          <w:rPr>
            <w:noProof/>
            <w:webHidden/>
          </w:rPr>
        </w:r>
        <w:r w:rsidR="00D43B82">
          <w:rPr>
            <w:noProof/>
            <w:webHidden/>
          </w:rPr>
          <w:fldChar w:fldCharType="separate"/>
        </w:r>
        <w:r w:rsidR="008B61C2">
          <w:rPr>
            <w:noProof/>
            <w:webHidden/>
          </w:rPr>
          <w:t>2</w:t>
        </w:r>
        <w:r w:rsidR="00D43B82">
          <w:rPr>
            <w:noProof/>
            <w:webHidden/>
          </w:rPr>
          <w:fldChar w:fldCharType="end"/>
        </w:r>
      </w:hyperlink>
    </w:p>
    <w:p w14:paraId="1958A6FA" w14:textId="178AA7C7" w:rsidR="00D43B82" w:rsidRDefault="007D7C72" w:rsidP="00D43B82">
      <w:pPr>
        <w:pStyle w:val="TOC3"/>
        <w:ind w:firstLineChars="0" w:firstLine="0"/>
        <w:rPr>
          <w:rFonts w:asciiTheme="minorHAnsi" w:eastAsiaTheme="minorEastAsia" w:hAnsiTheme="minorHAnsi" w:cstheme="minorBidi"/>
          <w:noProof/>
          <w:szCs w:val="22"/>
          <w14:ligatures w14:val="standardContextual"/>
        </w:rPr>
      </w:pPr>
      <w:hyperlink w:anchor="_Toc168843464" w:history="1">
        <w:r w:rsidR="00D43B82" w:rsidRPr="008C1613">
          <w:rPr>
            <w:rStyle w:val="afd"/>
            <w:noProof/>
          </w:rPr>
          <w:t xml:space="preserve">5.2 </w:t>
        </w:r>
        <w:r w:rsidR="001C0194">
          <w:rPr>
            <w:rStyle w:val="afd"/>
            <w:rFonts w:hint="eastAsia"/>
            <w:noProof/>
          </w:rPr>
          <w:t>数据</w:t>
        </w:r>
        <w:r w:rsidR="00D43B82" w:rsidRPr="008C1613">
          <w:rPr>
            <w:rStyle w:val="afd"/>
            <w:noProof/>
          </w:rPr>
          <w:t>采集中</w:t>
        </w:r>
        <w:r w:rsidR="00D43B82">
          <w:rPr>
            <w:noProof/>
            <w:webHidden/>
          </w:rPr>
          <w:tab/>
        </w:r>
        <w:r w:rsidR="00D43B82">
          <w:rPr>
            <w:noProof/>
            <w:webHidden/>
          </w:rPr>
          <w:fldChar w:fldCharType="begin"/>
        </w:r>
        <w:r w:rsidR="00D43B82">
          <w:rPr>
            <w:noProof/>
            <w:webHidden/>
          </w:rPr>
          <w:instrText xml:space="preserve"> PAGEREF _Toc168843464 \h </w:instrText>
        </w:r>
        <w:r w:rsidR="00D43B82">
          <w:rPr>
            <w:noProof/>
            <w:webHidden/>
          </w:rPr>
        </w:r>
        <w:r w:rsidR="00D43B82">
          <w:rPr>
            <w:noProof/>
            <w:webHidden/>
          </w:rPr>
          <w:fldChar w:fldCharType="separate"/>
        </w:r>
        <w:r w:rsidR="008B61C2">
          <w:rPr>
            <w:noProof/>
            <w:webHidden/>
          </w:rPr>
          <w:t>2</w:t>
        </w:r>
        <w:r w:rsidR="00D43B82">
          <w:rPr>
            <w:noProof/>
            <w:webHidden/>
          </w:rPr>
          <w:fldChar w:fldCharType="end"/>
        </w:r>
      </w:hyperlink>
    </w:p>
    <w:p w14:paraId="790A8D59" w14:textId="2B6DD9A5" w:rsidR="00D43B82" w:rsidRDefault="007D7C72">
      <w:pPr>
        <w:pStyle w:val="TOC3"/>
        <w:rPr>
          <w:rFonts w:asciiTheme="minorHAnsi" w:eastAsiaTheme="minorEastAsia" w:hAnsiTheme="minorHAnsi" w:cstheme="minorBidi"/>
          <w:noProof/>
          <w:szCs w:val="22"/>
          <w14:ligatures w14:val="standardContextual"/>
        </w:rPr>
      </w:pPr>
      <w:hyperlink w:anchor="_Toc168843465" w:history="1">
        <w:r w:rsidR="00D43B82" w:rsidRPr="008C1613">
          <w:rPr>
            <w:rStyle w:val="afd"/>
            <w:noProof/>
          </w:rPr>
          <w:t>5.2.1 核实调查对象情况</w:t>
        </w:r>
        <w:r w:rsidR="00D43B82">
          <w:rPr>
            <w:noProof/>
            <w:webHidden/>
          </w:rPr>
          <w:tab/>
        </w:r>
        <w:r w:rsidR="00D43B82">
          <w:rPr>
            <w:noProof/>
            <w:webHidden/>
          </w:rPr>
          <w:fldChar w:fldCharType="begin"/>
        </w:r>
        <w:r w:rsidR="00D43B82">
          <w:rPr>
            <w:noProof/>
            <w:webHidden/>
          </w:rPr>
          <w:instrText xml:space="preserve"> PAGEREF _Toc168843465 \h </w:instrText>
        </w:r>
        <w:r w:rsidR="00D43B82">
          <w:rPr>
            <w:noProof/>
            <w:webHidden/>
          </w:rPr>
        </w:r>
        <w:r w:rsidR="00D43B82">
          <w:rPr>
            <w:noProof/>
            <w:webHidden/>
          </w:rPr>
          <w:fldChar w:fldCharType="separate"/>
        </w:r>
        <w:r w:rsidR="008B61C2">
          <w:rPr>
            <w:noProof/>
            <w:webHidden/>
          </w:rPr>
          <w:t>2</w:t>
        </w:r>
        <w:r w:rsidR="00D43B82">
          <w:rPr>
            <w:noProof/>
            <w:webHidden/>
          </w:rPr>
          <w:fldChar w:fldCharType="end"/>
        </w:r>
      </w:hyperlink>
    </w:p>
    <w:p w14:paraId="24DD88F1" w14:textId="71BFACB4" w:rsidR="00D43B82" w:rsidRDefault="007D7C72">
      <w:pPr>
        <w:pStyle w:val="TOC3"/>
        <w:rPr>
          <w:rFonts w:asciiTheme="minorHAnsi" w:eastAsiaTheme="minorEastAsia" w:hAnsiTheme="minorHAnsi" w:cstheme="minorBidi"/>
          <w:noProof/>
          <w:szCs w:val="22"/>
          <w14:ligatures w14:val="standardContextual"/>
        </w:rPr>
      </w:pPr>
      <w:hyperlink w:anchor="_Toc168843466" w:history="1">
        <w:r w:rsidR="00D43B82" w:rsidRPr="008C1613">
          <w:rPr>
            <w:rStyle w:val="afd"/>
            <w:noProof/>
          </w:rPr>
          <w:t>5.2.2 采集信息</w:t>
        </w:r>
        <w:r w:rsidR="00D43B82">
          <w:rPr>
            <w:noProof/>
            <w:webHidden/>
          </w:rPr>
          <w:tab/>
        </w:r>
        <w:r w:rsidR="00D43B82">
          <w:rPr>
            <w:noProof/>
            <w:webHidden/>
          </w:rPr>
          <w:fldChar w:fldCharType="begin"/>
        </w:r>
        <w:r w:rsidR="00D43B82">
          <w:rPr>
            <w:noProof/>
            <w:webHidden/>
          </w:rPr>
          <w:instrText xml:space="preserve"> PAGEREF _Toc168843466 \h </w:instrText>
        </w:r>
        <w:r w:rsidR="00D43B82">
          <w:rPr>
            <w:noProof/>
            <w:webHidden/>
          </w:rPr>
        </w:r>
        <w:r w:rsidR="00D43B82">
          <w:rPr>
            <w:noProof/>
            <w:webHidden/>
          </w:rPr>
          <w:fldChar w:fldCharType="separate"/>
        </w:r>
        <w:r w:rsidR="008B61C2">
          <w:rPr>
            <w:noProof/>
            <w:webHidden/>
          </w:rPr>
          <w:t>2</w:t>
        </w:r>
        <w:r w:rsidR="00D43B82">
          <w:rPr>
            <w:noProof/>
            <w:webHidden/>
          </w:rPr>
          <w:fldChar w:fldCharType="end"/>
        </w:r>
      </w:hyperlink>
    </w:p>
    <w:p w14:paraId="61DB57E5" w14:textId="6F520400" w:rsidR="00D43B82" w:rsidRDefault="007D7C72">
      <w:pPr>
        <w:pStyle w:val="TOC3"/>
        <w:rPr>
          <w:rFonts w:asciiTheme="minorHAnsi" w:eastAsiaTheme="minorEastAsia" w:hAnsiTheme="minorHAnsi" w:cstheme="minorBidi"/>
          <w:noProof/>
          <w:szCs w:val="22"/>
          <w14:ligatures w14:val="standardContextual"/>
        </w:rPr>
      </w:pPr>
      <w:hyperlink w:anchor="_Toc168843467" w:history="1">
        <w:r w:rsidR="00D43B82" w:rsidRPr="008C1613">
          <w:rPr>
            <w:rStyle w:val="afd"/>
            <w:noProof/>
          </w:rPr>
          <w:t>5.2.3 及时检查数据质量并进行反馈和整改</w:t>
        </w:r>
        <w:r w:rsidR="00D43B82">
          <w:rPr>
            <w:noProof/>
            <w:webHidden/>
          </w:rPr>
          <w:tab/>
        </w:r>
        <w:r w:rsidR="00D43B82">
          <w:rPr>
            <w:noProof/>
            <w:webHidden/>
          </w:rPr>
          <w:fldChar w:fldCharType="begin"/>
        </w:r>
        <w:r w:rsidR="00D43B82">
          <w:rPr>
            <w:noProof/>
            <w:webHidden/>
          </w:rPr>
          <w:instrText xml:space="preserve"> PAGEREF _Toc168843467 \h </w:instrText>
        </w:r>
        <w:r w:rsidR="00D43B82">
          <w:rPr>
            <w:noProof/>
            <w:webHidden/>
          </w:rPr>
        </w:r>
        <w:r w:rsidR="00D43B82">
          <w:rPr>
            <w:noProof/>
            <w:webHidden/>
          </w:rPr>
          <w:fldChar w:fldCharType="separate"/>
        </w:r>
        <w:r w:rsidR="008B61C2">
          <w:rPr>
            <w:noProof/>
            <w:webHidden/>
          </w:rPr>
          <w:t>3</w:t>
        </w:r>
        <w:r w:rsidR="00D43B82">
          <w:rPr>
            <w:noProof/>
            <w:webHidden/>
          </w:rPr>
          <w:fldChar w:fldCharType="end"/>
        </w:r>
      </w:hyperlink>
    </w:p>
    <w:p w14:paraId="36C7DDEF" w14:textId="7326462F" w:rsidR="00D43B82" w:rsidRDefault="007D7C72">
      <w:pPr>
        <w:pStyle w:val="TOC3"/>
        <w:rPr>
          <w:rFonts w:asciiTheme="minorHAnsi" w:eastAsiaTheme="minorEastAsia" w:hAnsiTheme="minorHAnsi" w:cstheme="minorBidi"/>
          <w:noProof/>
          <w:szCs w:val="22"/>
          <w14:ligatures w14:val="standardContextual"/>
        </w:rPr>
      </w:pPr>
      <w:hyperlink w:anchor="_Toc168843468" w:history="1">
        <w:r w:rsidR="00D43B82" w:rsidRPr="008C1613">
          <w:rPr>
            <w:rStyle w:val="afd"/>
            <w:noProof/>
          </w:rPr>
          <w:t>5.2.4 确保调查的真实性</w:t>
        </w:r>
        <w:r w:rsidR="00D43B82">
          <w:rPr>
            <w:noProof/>
            <w:webHidden/>
          </w:rPr>
          <w:tab/>
        </w:r>
        <w:r w:rsidR="00D43B82">
          <w:rPr>
            <w:noProof/>
            <w:webHidden/>
          </w:rPr>
          <w:fldChar w:fldCharType="begin"/>
        </w:r>
        <w:r w:rsidR="00D43B82">
          <w:rPr>
            <w:noProof/>
            <w:webHidden/>
          </w:rPr>
          <w:instrText xml:space="preserve"> PAGEREF _Toc168843468 \h </w:instrText>
        </w:r>
        <w:r w:rsidR="00D43B82">
          <w:rPr>
            <w:noProof/>
            <w:webHidden/>
          </w:rPr>
        </w:r>
        <w:r w:rsidR="00D43B82">
          <w:rPr>
            <w:noProof/>
            <w:webHidden/>
          </w:rPr>
          <w:fldChar w:fldCharType="separate"/>
        </w:r>
        <w:r w:rsidR="008B61C2">
          <w:rPr>
            <w:noProof/>
            <w:webHidden/>
          </w:rPr>
          <w:t>3</w:t>
        </w:r>
        <w:r w:rsidR="00D43B82">
          <w:rPr>
            <w:noProof/>
            <w:webHidden/>
          </w:rPr>
          <w:fldChar w:fldCharType="end"/>
        </w:r>
      </w:hyperlink>
    </w:p>
    <w:p w14:paraId="2C99E953" w14:textId="630F9C70" w:rsidR="00D43B82" w:rsidRDefault="007D7C72">
      <w:pPr>
        <w:pStyle w:val="TOC3"/>
        <w:rPr>
          <w:rFonts w:asciiTheme="minorHAnsi" w:eastAsiaTheme="minorEastAsia" w:hAnsiTheme="minorHAnsi" w:cstheme="minorBidi"/>
          <w:noProof/>
          <w:szCs w:val="22"/>
          <w14:ligatures w14:val="standardContextual"/>
        </w:rPr>
      </w:pPr>
      <w:hyperlink w:anchor="_Toc168843469" w:history="1">
        <w:r w:rsidR="00D43B82" w:rsidRPr="008C1613">
          <w:rPr>
            <w:rStyle w:val="afd"/>
            <w:noProof/>
          </w:rPr>
          <w:t>5.2.5 定期评估反馈并作调整</w:t>
        </w:r>
        <w:r w:rsidR="00D43B82">
          <w:rPr>
            <w:noProof/>
            <w:webHidden/>
          </w:rPr>
          <w:tab/>
        </w:r>
        <w:r w:rsidR="00D43B82">
          <w:rPr>
            <w:noProof/>
            <w:webHidden/>
          </w:rPr>
          <w:fldChar w:fldCharType="begin"/>
        </w:r>
        <w:r w:rsidR="00D43B82">
          <w:rPr>
            <w:noProof/>
            <w:webHidden/>
          </w:rPr>
          <w:instrText xml:space="preserve"> PAGEREF _Toc168843469 \h </w:instrText>
        </w:r>
        <w:r w:rsidR="00D43B82">
          <w:rPr>
            <w:noProof/>
            <w:webHidden/>
          </w:rPr>
        </w:r>
        <w:r w:rsidR="00D43B82">
          <w:rPr>
            <w:noProof/>
            <w:webHidden/>
          </w:rPr>
          <w:fldChar w:fldCharType="separate"/>
        </w:r>
        <w:r w:rsidR="008B61C2">
          <w:rPr>
            <w:noProof/>
            <w:webHidden/>
          </w:rPr>
          <w:t>3</w:t>
        </w:r>
        <w:r w:rsidR="00D43B82">
          <w:rPr>
            <w:noProof/>
            <w:webHidden/>
          </w:rPr>
          <w:fldChar w:fldCharType="end"/>
        </w:r>
      </w:hyperlink>
    </w:p>
    <w:p w14:paraId="2798E447" w14:textId="08DA536E" w:rsidR="00D43B82" w:rsidRDefault="007D7C72" w:rsidP="00D43B82">
      <w:pPr>
        <w:pStyle w:val="TOC3"/>
        <w:ind w:firstLineChars="0" w:firstLine="0"/>
        <w:rPr>
          <w:rFonts w:asciiTheme="minorHAnsi" w:eastAsiaTheme="minorEastAsia" w:hAnsiTheme="minorHAnsi" w:cstheme="minorBidi"/>
          <w:noProof/>
          <w:szCs w:val="22"/>
          <w14:ligatures w14:val="standardContextual"/>
        </w:rPr>
      </w:pPr>
      <w:hyperlink w:anchor="_Toc168843470" w:history="1">
        <w:r w:rsidR="00D43B82" w:rsidRPr="008C1613">
          <w:rPr>
            <w:rStyle w:val="afd"/>
            <w:noProof/>
          </w:rPr>
          <w:t xml:space="preserve">5.3 </w:t>
        </w:r>
        <w:r w:rsidR="001C0194">
          <w:rPr>
            <w:rStyle w:val="afd"/>
            <w:rFonts w:hint="eastAsia"/>
            <w:noProof/>
          </w:rPr>
          <w:t>数据</w:t>
        </w:r>
        <w:r w:rsidR="00D43B82" w:rsidRPr="008C1613">
          <w:rPr>
            <w:rStyle w:val="afd"/>
            <w:noProof/>
          </w:rPr>
          <w:t>采集后</w:t>
        </w:r>
        <w:r w:rsidR="00D43B82">
          <w:rPr>
            <w:noProof/>
            <w:webHidden/>
          </w:rPr>
          <w:tab/>
        </w:r>
        <w:r w:rsidR="00D43B82">
          <w:rPr>
            <w:noProof/>
            <w:webHidden/>
          </w:rPr>
          <w:fldChar w:fldCharType="begin"/>
        </w:r>
        <w:r w:rsidR="00D43B82">
          <w:rPr>
            <w:noProof/>
            <w:webHidden/>
          </w:rPr>
          <w:instrText xml:space="preserve"> PAGEREF _Toc168843470 \h </w:instrText>
        </w:r>
        <w:r w:rsidR="00D43B82">
          <w:rPr>
            <w:noProof/>
            <w:webHidden/>
          </w:rPr>
        </w:r>
        <w:r w:rsidR="00D43B82">
          <w:rPr>
            <w:noProof/>
            <w:webHidden/>
          </w:rPr>
          <w:fldChar w:fldCharType="separate"/>
        </w:r>
        <w:r w:rsidR="008B61C2">
          <w:rPr>
            <w:noProof/>
            <w:webHidden/>
          </w:rPr>
          <w:t>3</w:t>
        </w:r>
        <w:r w:rsidR="00D43B82">
          <w:rPr>
            <w:noProof/>
            <w:webHidden/>
          </w:rPr>
          <w:fldChar w:fldCharType="end"/>
        </w:r>
      </w:hyperlink>
    </w:p>
    <w:p w14:paraId="2F7A4A71" w14:textId="32337BCA" w:rsidR="00D43B82" w:rsidRDefault="007D7C72">
      <w:pPr>
        <w:pStyle w:val="TOC3"/>
        <w:rPr>
          <w:rFonts w:asciiTheme="minorHAnsi" w:eastAsiaTheme="minorEastAsia" w:hAnsiTheme="minorHAnsi" w:cstheme="minorBidi"/>
          <w:noProof/>
          <w:szCs w:val="22"/>
          <w14:ligatures w14:val="standardContextual"/>
        </w:rPr>
      </w:pPr>
      <w:hyperlink w:anchor="_Toc168843471" w:history="1">
        <w:r w:rsidR="00D43B82" w:rsidRPr="008C1613">
          <w:rPr>
            <w:rStyle w:val="afd"/>
            <w:noProof/>
          </w:rPr>
          <w:t>5.3.1 数据清理</w:t>
        </w:r>
        <w:r w:rsidR="00D43B82">
          <w:rPr>
            <w:noProof/>
            <w:webHidden/>
          </w:rPr>
          <w:tab/>
        </w:r>
        <w:r w:rsidR="00D43B82">
          <w:rPr>
            <w:noProof/>
            <w:webHidden/>
          </w:rPr>
          <w:fldChar w:fldCharType="begin"/>
        </w:r>
        <w:r w:rsidR="00D43B82">
          <w:rPr>
            <w:noProof/>
            <w:webHidden/>
          </w:rPr>
          <w:instrText xml:space="preserve"> PAGEREF _Toc168843471 \h </w:instrText>
        </w:r>
        <w:r w:rsidR="00D43B82">
          <w:rPr>
            <w:noProof/>
            <w:webHidden/>
          </w:rPr>
        </w:r>
        <w:r w:rsidR="00D43B82">
          <w:rPr>
            <w:noProof/>
            <w:webHidden/>
          </w:rPr>
          <w:fldChar w:fldCharType="separate"/>
        </w:r>
        <w:r w:rsidR="008B61C2">
          <w:rPr>
            <w:noProof/>
            <w:webHidden/>
          </w:rPr>
          <w:t>3</w:t>
        </w:r>
        <w:r w:rsidR="00D43B82">
          <w:rPr>
            <w:noProof/>
            <w:webHidden/>
          </w:rPr>
          <w:fldChar w:fldCharType="end"/>
        </w:r>
      </w:hyperlink>
    </w:p>
    <w:p w14:paraId="018691F1" w14:textId="02F34217" w:rsidR="00D43B82" w:rsidRDefault="007D7C72">
      <w:pPr>
        <w:pStyle w:val="TOC3"/>
        <w:rPr>
          <w:rFonts w:asciiTheme="minorHAnsi" w:eastAsiaTheme="minorEastAsia" w:hAnsiTheme="minorHAnsi" w:cstheme="minorBidi"/>
          <w:noProof/>
          <w:szCs w:val="22"/>
          <w14:ligatures w14:val="standardContextual"/>
        </w:rPr>
      </w:pPr>
      <w:hyperlink w:anchor="_Toc168843472" w:history="1">
        <w:r w:rsidR="00D43B82" w:rsidRPr="008C1613">
          <w:rPr>
            <w:rStyle w:val="afd"/>
            <w:noProof/>
          </w:rPr>
          <w:t>5.3.2 锁定数据库并撰写数据库编码文件</w:t>
        </w:r>
        <w:r w:rsidR="00D43B82">
          <w:rPr>
            <w:noProof/>
            <w:webHidden/>
          </w:rPr>
          <w:tab/>
        </w:r>
        <w:r w:rsidR="00D43B82">
          <w:rPr>
            <w:noProof/>
            <w:webHidden/>
          </w:rPr>
          <w:fldChar w:fldCharType="begin"/>
        </w:r>
        <w:r w:rsidR="00D43B82">
          <w:rPr>
            <w:noProof/>
            <w:webHidden/>
          </w:rPr>
          <w:instrText xml:space="preserve"> PAGEREF _Toc168843472 \h </w:instrText>
        </w:r>
        <w:r w:rsidR="00D43B82">
          <w:rPr>
            <w:noProof/>
            <w:webHidden/>
          </w:rPr>
        </w:r>
        <w:r w:rsidR="00D43B82">
          <w:rPr>
            <w:noProof/>
            <w:webHidden/>
          </w:rPr>
          <w:fldChar w:fldCharType="separate"/>
        </w:r>
        <w:r w:rsidR="008B61C2">
          <w:rPr>
            <w:noProof/>
            <w:webHidden/>
          </w:rPr>
          <w:t>3</w:t>
        </w:r>
        <w:r w:rsidR="00D43B82">
          <w:rPr>
            <w:noProof/>
            <w:webHidden/>
          </w:rPr>
          <w:fldChar w:fldCharType="end"/>
        </w:r>
      </w:hyperlink>
    </w:p>
    <w:p w14:paraId="22998991" w14:textId="117A08D9" w:rsidR="00D43B82" w:rsidRDefault="007D7C72">
      <w:pPr>
        <w:pStyle w:val="TOC3"/>
        <w:rPr>
          <w:rFonts w:asciiTheme="minorHAnsi" w:eastAsiaTheme="minorEastAsia" w:hAnsiTheme="minorHAnsi" w:cstheme="minorBidi"/>
          <w:noProof/>
          <w:szCs w:val="22"/>
          <w14:ligatures w14:val="standardContextual"/>
        </w:rPr>
      </w:pPr>
      <w:hyperlink w:anchor="_Toc168843473" w:history="1">
        <w:r w:rsidR="00D43B82" w:rsidRPr="008C1613">
          <w:rPr>
            <w:rStyle w:val="afd"/>
            <w:noProof/>
          </w:rPr>
          <w:t>5.3.3 文件归档</w:t>
        </w:r>
        <w:r w:rsidR="00D43B82">
          <w:rPr>
            <w:noProof/>
            <w:webHidden/>
          </w:rPr>
          <w:tab/>
        </w:r>
        <w:r w:rsidR="00D43B82">
          <w:rPr>
            <w:noProof/>
            <w:webHidden/>
          </w:rPr>
          <w:fldChar w:fldCharType="begin"/>
        </w:r>
        <w:r w:rsidR="00D43B82">
          <w:rPr>
            <w:noProof/>
            <w:webHidden/>
          </w:rPr>
          <w:instrText xml:space="preserve"> PAGEREF _Toc168843473 \h </w:instrText>
        </w:r>
        <w:r w:rsidR="00D43B82">
          <w:rPr>
            <w:noProof/>
            <w:webHidden/>
          </w:rPr>
        </w:r>
        <w:r w:rsidR="00D43B82">
          <w:rPr>
            <w:noProof/>
            <w:webHidden/>
          </w:rPr>
          <w:fldChar w:fldCharType="separate"/>
        </w:r>
        <w:r w:rsidR="008B61C2">
          <w:rPr>
            <w:noProof/>
            <w:webHidden/>
          </w:rPr>
          <w:t>3</w:t>
        </w:r>
        <w:r w:rsidR="00D43B82">
          <w:rPr>
            <w:noProof/>
            <w:webHidden/>
          </w:rPr>
          <w:fldChar w:fldCharType="end"/>
        </w:r>
      </w:hyperlink>
    </w:p>
    <w:p w14:paraId="773F504C" w14:textId="64E8AFED" w:rsidR="00D43B82" w:rsidRDefault="007D7C72">
      <w:pPr>
        <w:pStyle w:val="TOC3"/>
        <w:rPr>
          <w:rFonts w:asciiTheme="minorHAnsi" w:eastAsiaTheme="minorEastAsia" w:hAnsiTheme="minorHAnsi" w:cstheme="minorBidi"/>
          <w:noProof/>
          <w:szCs w:val="22"/>
          <w14:ligatures w14:val="standardContextual"/>
        </w:rPr>
      </w:pPr>
      <w:hyperlink w:anchor="_Toc168843474" w:history="1">
        <w:r w:rsidR="00D43B82" w:rsidRPr="008C1613">
          <w:rPr>
            <w:rStyle w:val="afd"/>
            <w:noProof/>
          </w:rPr>
          <w:t>5.3.4 生物样本的保存、运输和使用</w:t>
        </w:r>
        <w:r w:rsidR="00D43B82">
          <w:rPr>
            <w:noProof/>
            <w:webHidden/>
          </w:rPr>
          <w:tab/>
        </w:r>
        <w:r w:rsidR="00D43B82">
          <w:rPr>
            <w:noProof/>
            <w:webHidden/>
          </w:rPr>
          <w:fldChar w:fldCharType="begin"/>
        </w:r>
        <w:r w:rsidR="00D43B82">
          <w:rPr>
            <w:noProof/>
            <w:webHidden/>
          </w:rPr>
          <w:instrText xml:space="preserve"> PAGEREF _Toc168843474 \h </w:instrText>
        </w:r>
        <w:r w:rsidR="00D43B82">
          <w:rPr>
            <w:noProof/>
            <w:webHidden/>
          </w:rPr>
        </w:r>
        <w:r w:rsidR="00D43B82">
          <w:rPr>
            <w:noProof/>
            <w:webHidden/>
          </w:rPr>
          <w:fldChar w:fldCharType="separate"/>
        </w:r>
        <w:r w:rsidR="008B61C2">
          <w:rPr>
            <w:noProof/>
            <w:webHidden/>
          </w:rPr>
          <w:t>3</w:t>
        </w:r>
        <w:r w:rsidR="00D43B82">
          <w:rPr>
            <w:noProof/>
            <w:webHidden/>
          </w:rPr>
          <w:fldChar w:fldCharType="end"/>
        </w:r>
      </w:hyperlink>
    </w:p>
    <w:p w14:paraId="52F86A08" w14:textId="71F0BBA9" w:rsidR="00D43B82" w:rsidRDefault="007D7C72">
      <w:pPr>
        <w:pStyle w:val="TOC1"/>
        <w:spacing w:before="78" w:after="78"/>
        <w:rPr>
          <w:rFonts w:asciiTheme="minorHAnsi" w:eastAsiaTheme="minorEastAsia" w:hAnsiTheme="minorHAnsi" w:cstheme="minorBidi"/>
          <w:noProof/>
          <w:szCs w:val="22"/>
          <w14:ligatures w14:val="standardContextual"/>
        </w:rPr>
      </w:pPr>
      <w:hyperlink w:anchor="_Toc168843475" w:history="1">
        <w:r w:rsidR="00D43B82" w:rsidRPr="008C1613">
          <w:rPr>
            <w:rStyle w:val="afd"/>
            <w:noProof/>
          </w:rPr>
          <w:t>参考文献</w:t>
        </w:r>
        <w:r w:rsidR="00D43B82">
          <w:rPr>
            <w:noProof/>
            <w:webHidden/>
          </w:rPr>
          <w:tab/>
        </w:r>
        <w:r w:rsidR="00D43B82">
          <w:rPr>
            <w:noProof/>
            <w:webHidden/>
          </w:rPr>
          <w:fldChar w:fldCharType="begin"/>
        </w:r>
        <w:r w:rsidR="00D43B82">
          <w:rPr>
            <w:noProof/>
            <w:webHidden/>
          </w:rPr>
          <w:instrText xml:space="preserve"> PAGEREF _Toc168843475 \h </w:instrText>
        </w:r>
        <w:r w:rsidR="00D43B82">
          <w:rPr>
            <w:noProof/>
            <w:webHidden/>
          </w:rPr>
        </w:r>
        <w:r w:rsidR="00D43B82">
          <w:rPr>
            <w:noProof/>
            <w:webHidden/>
          </w:rPr>
          <w:fldChar w:fldCharType="separate"/>
        </w:r>
        <w:r w:rsidR="008B61C2">
          <w:rPr>
            <w:noProof/>
            <w:webHidden/>
          </w:rPr>
          <w:t>4</w:t>
        </w:r>
        <w:r w:rsidR="00D43B82">
          <w:rPr>
            <w:noProof/>
            <w:webHidden/>
          </w:rPr>
          <w:fldChar w:fldCharType="end"/>
        </w:r>
      </w:hyperlink>
    </w:p>
    <w:p w14:paraId="68E1E44D" w14:textId="5DA4F505" w:rsidR="006B7743" w:rsidRPr="006B7743" w:rsidRDefault="006B7743" w:rsidP="00F4573B">
      <w:pPr>
        <w:spacing w:before="25" w:after="25"/>
      </w:pPr>
      <w:r w:rsidRPr="006B7743">
        <w:rPr>
          <w:rFonts w:ascii="宋体" w:hAnsi="宋体"/>
          <w:szCs w:val="21"/>
        </w:rPr>
        <w:fldChar w:fldCharType="end"/>
      </w:r>
    </w:p>
    <w:p w14:paraId="3D003FAE" w14:textId="77777777" w:rsidR="006B7743" w:rsidRPr="006B7743" w:rsidRDefault="006B7743" w:rsidP="00F4573B">
      <w:pPr>
        <w:pStyle w:val="TOC1"/>
        <w:tabs>
          <w:tab w:val="clear" w:pos="9242"/>
          <w:tab w:val="right" w:leader="dot" w:pos="9353"/>
        </w:tabs>
        <w:spacing w:before="78" w:after="78"/>
      </w:pPr>
      <w:r w:rsidRPr="006B7743">
        <w:rPr>
          <w:rFonts w:hint="eastAsia"/>
        </w:rPr>
        <w:fldChar w:fldCharType="end"/>
      </w:r>
    </w:p>
    <w:p w14:paraId="4D97CAA8" w14:textId="77777777" w:rsidR="006B7743" w:rsidRPr="006B7743" w:rsidRDefault="006B7743" w:rsidP="00F4573B">
      <w:pPr>
        <w:pStyle w:val="afff2"/>
        <w:keepNext/>
        <w:pageBreakBefore/>
        <w:widowControl/>
        <w:shd w:val="clear" w:color="auto" w:fill="FFFFFF"/>
        <w:spacing w:before="640" w:after="560"/>
        <w:jc w:val="center"/>
        <w:outlineLvl w:val="0"/>
      </w:pPr>
      <w:bookmarkStart w:id="10" w:name="_Toc168843443"/>
      <w:r w:rsidRPr="006B7743">
        <w:rPr>
          <w:rFonts w:ascii="黑体" w:eastAsia="黑体" w:hint="eastAsia"/>
          <w:kern w:val="0"/>
          <w:sz w:val="32"/>
          <w:szCs w:val="20"/>
        </w:rPr>
        <w:lastRenderedPageBreak/>
        <w:t>前</w:t>
      </w:r>
      <w:bookmarkStart w:id="11" w:name="BKQY"/>
      <w:r w:rsidRPr="006B7743">
        <w:rPr>
          <w:rFonts w:ascii="黑体" w:eastAsia="黑体" w:hint="eastAsia"/>
          <w:kern w:val="0"/>
          <w:sz w:val="32"/>
          <w:szCs w:val="20"/>
        </w:rPr>
        <w:t>  言</w:t>
      </w:r>
      <w:bookmarkEnd w:id="10"/>
      <w:bookmarkEnd w:id="11"/>
    </w:p>
    <w:p w14:paraId="53465DB5" w14:textId="77777777" w:rsidR="006B7743" w:rsidRPr="006B7743" w:rsidRDefault="008B544A" w:rsidP="00F4573B">
      <w:pPr>
        <w:pStyle w:val="afff2"/>
        <w:widowControl/>
        <w:tabs>
          <w:tab w:val="center" w:pos="4201"/>
          <w:tab w:val="right" w:leader="dot" w:pos="9298"/>
        </w:tabs>
        <w:autoSpaceDE w:val="0"/>
        <w:autoSpaceDN w:val="0"/>
        <w:spacing w:before="156" w:after="156"/>
        <w:ind w:firstLineChars="200" w:firstLine="420"/>
        <w:rPr>
          <w:rFonts w:ascii="宋体" w:hAnsi="宋体" w:cs="黑体"/>
          <w:kern w:val="0"/>
          <w:sz w:val="21"/>
          <w:szCs w:val="21"/>
        </w:rPr>
      </w:pPr>
      <w:r w:rsidRPr="008B544A">
        <w:rPr>
          <w:rFonts w:ascii="宋体" w:hAnsi="宋体" w:cs="黑体" w:hint="eastAsia"/>
          <w:kern w:val="0"/>
          <w:sz w:val="21"/>
          <w:szCs w:val="21"/>
        </w:rPr>
        <w:t>本文件按照GB/T 1.1—2020《标准化工作导则  第1部分：标准化文件的结构和起草规则》的规定起草</w:t>
      </w:r>
      <w:r w:rsidR="006B7743" w:rsidRPr="006B7743">
        <w:rPr>
          <w:rFonts w:ascii="宋体" w:hAnsi="宋体" w:cs="黑体" w:hint="eastAsia"/>
          <w:kern w:val="0"/>
          <w:sz w:val="21"/>
          <w:szCs w:val="21"/>
        </w:rPr>
        <w:t>。</w:t>
      </w:r>
    </w:p>
    <w:p w14:paraId="0EE55431" w14:textId="77777777" w:rsidR="001E5137" w:rsidRPr="001E5137" w:rsidRDefault="001E5137" w:rsidP="001E5137">
      <w:pPr>
        <w:pStyle w:val="afff2"/>
        <w:widowControl/>
        <w:tabs>
          <w:tab w:val="center" w:pos="4201"/>
          <w:tab w:val="right" w:leader="dot" w:pos="9298"/>
        </w:tabs>
        <w:autoSpaceDE w:val="0"/>
        <w:autoSpaceDN w:val="0"/>
        <w:spacing w:before="156" w:after="156"/>
        <w:ind w:firstLineChars="200" w:firstLine="420"/>
        <w:rPr>
          <w:rFonts w:ascii="宋体" w:hAnsi="宋体" w:cs="黑体"/>
          <w:kern w:val="0"/>
          <w:sz w:val="21"/>
          <w:szCs w:val="21"/>
        </w:rPr>
      </w:pPr>
      <w:r w:rsidRPr="001E5137">
        <w:rPr>
          <w:rFonts w:ascii="宋体" w:hAnsi="宋体" w:cs="黑体" w:hint="eastAsia"/>
          <w:kern w:val="0"/>
          <w:sz w:val="21"/>
          <w:szCs w:val="21"/>
        </w:rPr>
        <w:t>本文件由北京大学第六医院提出。</w:t>
      </w:r>
    </w:p>
    <w:p w14:paraId="0EDB8EFB" w14:textId="3C29303B" w:rsidR="001E5137" w:rsidRPr="001E5137" w:rsidRDefault="001E5137" w:rsidP="001E5137">
      <w:pPr>
        <w:pStyle w:val="afff2"/>
        <w:widowControl/>
        <w:tabs>
          <w:tab w:val="center" w:pos="4201"/>
          <w:tab w:val="right" w:leader="dot" w:pos="9298"/>
        </w:tabs>
        <w:autoSpaceDE w:val="0"/>
        <w:autoSpaceDN w:val="0"/>
        <w:spacing w:before="156" w:after="156"/>
        <w:ind w:firstLineChars="200" w:firstLine="420"/>
        <w:rPr>
          <w:rFonts w:ascii="宋体" w:hAnsi="宋体" w:cs="黑体"/>
          <w:kern w:val="0"/>
          <w:sz w:val="21"/>
          <w:szCs w:val="21"/>
        </w:rPr>
      </w:pPr>
      <w:r w:rsidRPr="001E5137">
        <w:rPr>
          <w:rFonts w:ascii="宋体" w:hAnsi="宋体" w:cs="黑体" w:hint="eastAsia"/>
          <w:kern w:val="0"/>
          <w:sz w:val="21"/>
          <w:szCs w:val="21"/>
        </w:rPr>
        <w:t>本文件由</w:t>
      </w:r>
      <w:r w:rsidR="00A86307" w:rsidRPr="00A86307">
        <w:rPr>
          <w:rFonts w:ascii="宋体" w:hAnsi="宋体" w:cs="黑体" w:hint="eastAsia"/>
          <w:kern w:val="0"/>
          <w:sz w:val="21"/>
          <w:szCs w:val="21"/>
        </w:rPr>
        <w:t>北京慢性病防治与健康教育研究会</w:t>
      </w:r>
      <w:r w:rsidRPr="001E5137">
        <w:rPr>
          <w:rFonts w:ascii="宋体" w:hAnsi="宋体" w:cs="黑体" w:hint="eastAsia"/>
          <w:kern w:val="0"/>
          <w:sz w:val="21"/>
          <w:szCs w:val="21"/>
        </w:rPr>
        <w:t>归口。</w:t>
      </w:r>
    </w:p>
    <w:p w14:paraId="269349D1" w14:textId="35F4C06A" w:rsidR="00272D77" w:rsidRDefault="00272D77" w:rsidP="00272D77">
      <w:pPr>
        <w:pStyle w:val="afff2"/>
        <w:widowControl/>
        <w:tabs>
          <w:tab w:val="center" w:pos="4201"/>
          <w:tab w:val="right" w:leader="dot" w:pos="9298"/>
        </w:tabs>
        <w:autoSpaceDE w:val="0"/>
        <w:autoSpaceDN w:val="0"/>
        <w:spacing w:before="156" w:after="156"/>
        <w:ind w:firstLineChars="200" w:firstLine="420"/>
        <w:rPr>
          <w:rFonts w:ascii="宋体" w:hAnsi="宋体" w:cs="黑体"/>
          <w:kern w:val="0"/>
          <w:sz w:val="21"/>
          <w:szCs w:val="21"/>
        </w:rPr>
      </w:pPr>
      <w:r>
        <w:rPr>
          <w:rFonts w:ascii="宋体" w:hAnsi="宋体" w:cs="黑体" w:hint="eastAsia"/>
          <w:kern w:val="0"/>
          <w:sz w:val="21"/>
          <w:szCs w:val="21"/>
        </w:rPr>
        <w:t>本文件起草单位：北京大学第六医院、</w:t>
      </w:r>
      <w:r w:rsidR="007F02E8">
        <w:rPr>
          <w:rFonts w:ascii="宋体" w:hAnsi="宋体" w:cs="黑体" w:hint="eastAsia"/>
          <w:kern w:val="0"/>
          <w:sz w:val="21"/>
          <w:szCs w:val="21"/>
        </w:rPr>
        <w:t>天津市安定医院、</w:t>
      </w:r>
      <w:r>
        <w:rPr>
          <w:rFonts w:ascii="宋体" w:hAnsi="宋体" w:cs="黑体" w:hint="eastAsia"/>
          <w:kern w:val="0"/>
          <w:sz w:val="21"/>
          <w:szCs w:val="21"/>
        </w:rPr>
        <w:t>北京大学、中国医学科学院肿瘤医院、</w:t>
      </w:r>
      <w:r w:rsidR="007F02E8">
        <w:rPr>
          <w:rFonts w:ascii="宋体" w:hAnsi="宋体" w:cs="黑体" w:hint="eastAsia"/>
          <w:kern w:val="0"/>
          <w:sz w:val="21"/>
          <w:szCs w:val="21"/>
        </w:rPr>
        <w:t>山东大学齐鲁医院</w:t>
      </w:r>
      <w:r>
        <w:rPr>
          <w:rFonts w:ascii="宋体" w:hAnsi="宋体" w:cs="黑体" w:hint="eastAsia"/>
          <w:kern w:val="0"/>
          <w:sz w:val="21"/>
          <w:szCs w:val="21"/>
        </w:rPr>
        <w:t>、北京大学第一医院、中国电子技术标准化研究院</w:t>
      </w:r>
      <w:r w:rsidR="007F02E8">
        <w:rPr>
          <w:rFonts w:ascii="宋体" w:hAnsi="宋体" w:cs="黑体" w:hint="eastAsia"/>
          <w:kern w:val="0"/>
          <w:sz w:val="21"/>
          <w:szCs w:val="21"/>
        </w:rPr>
        <w:t>、中国疾病预防控制研究中心</w:t>
      </w:r>
      <w:r>
        <w:rPr>
          <w:rFonts w:ascii="宋体" w:hAnsi="宋体" w:cs="黑体" w:hint="eastAsia"/>
          <w:kern w:val="0"/>
          <w:sz w:val="21"/>
          <w:szCs w:val="21"/>
        </w:rPr>
        <w:t>。</w:t>
      </w:r>
    </w:p>
    <w:p w14:paraId="0CB47AA7" w14:textId="77777777" w:rsidR="000D5ADA" w:rsidRDefault="00272D77" w:rsidP="00272D77">
      <w:pPr>
        <w:pStyle w:val="afff2"/>
        <w:widowControl/>
        <w:tabs>
          <w:tab w:val="center" w:pos="4201"/>
          <w:tab w:val="right" w:leader="dot" w:pos="9298"/>
        </w:tabs>
        <w:autoSpaceDE w:val="0"/>
        <w:autoSpaceDN w:val="0"/>
        <w:spacing w:before="156" w:after="156"/>
        <w:ind w:firstLineChars="200" w:firstLine="420"/>
        <w:rPr>
          <w:rFonts w:ascii="宋体" w:hAnsi="宋体" w:cs="黑体"/>
          <w:kern w:val="0"/>
          <w:sz w:val="21"/>
          <w:szCs w:val="21"/>
        </w:rPr>
      </w:pPr>
      <w:r>
        <w:rPr>
          <w:rFonts w:ascii="宋体" w:hAnsi="宋体" w:cs="黑体" w:hint="eastAsia"/>
          <w:kern w:val="0"/>
          <w:sz w:val="21"/>
          <w:szCs w:val="21"/>
        </w:rPr>
        <w:t>本文件主要起草人：刘肇瑞、</w:t>
      </w:r>
      <w:r w:rsidR="007F02E8">
        <w:rPr>
          <w:rFonts w:ascii="宋体" w:hAnsi="宋体" w:cs="黑体" w:hint="eastAsia"/>
          <w:kern w:val="0"/>
          <w:sz w:val="21"/>
          <w:szCs w:val="21"/>
        </w:rPr>
        <w:t>徐广明、</w:t>
      </w:r>
      <w:r w:rsidR="00AA479A">
        <w:rPr>
          <w:rFonts w:ascii="宋体" w:hAnsi="宋体" w:cs="黑体" w:hint="eastAsia"/>
          <w:kern w:val="0"/>
          <w:sz w:val="21"/>
          <w:szCs w:val="21"/>
        </w:rPr>
        <w:t>尹慧芳、</w:t>
      </w:r>
      <w:r>
        <w:rPr>
          <w:rFonts w:ascii="宋体" w:hAnsi="宋体" w:cs="黑体" w:hint="eastAsia"/>
          <w:kern w:val="0"/>
          <w:sz w:val="21"/>
          <w:szCs w:val="21"/>
        </w:rPr>
        <w:t>黄雨、</w:t>
      </w:r>
      <w:r w:rsidR="007F02E8">
        <w:rPr>
          <w:rFonts w:ascii="宋体" w:hAnsi="宋体" w:cs="黑体" w:hint="eastAsia"/>
          <w:kern w:val="0"/>
          <w:sz w:val="21"/>
          <w:szCs w:val="21"/>
        </w:rPr>
        <w:t>黄悦勤</w:t>
      </w:r>
    </w:p>
    <w:p w14:paraId="7B839244" w14:textId="3BC11350" w:rsidR="00272D77" w:rsidRDefault="000D5ADA" w:rsidP="00272D77">
      <w:pPr>
        <w:pStyle w:val="afff2"/>
        <w:widowControl/>
        <w:tabs>
          <w:tab w:val="center" w:pos="4201"/>
          <w:tab w:val="right" w:leader="dot" w:pos="9298"/>
        </w:tabs>
        <w:autoSpaceDE w:val="0"/>
        <w:autoSpaceDN w:val="0"/>
        <w:spacing w:before="156" w:after="156"/>
        <w:ind w:firstLineChars="200" w:firstLine="420"/>
        <w:rPr>
          <w:rFonts w:ascii="宋体" w:hAnsi="宋体" w:cs="黑体"/>
          <w:kern w:val="0"/>
          <w:sz w:val="21"/>
          <w:szCs w:val="21"/>
        </w:rPr>
      </w:pPr>
      <w:r w:rsidRPr="000D5ADA">
        <w:rPr>
          <w:rFonts w:ascii="宋体" w:hAnsi="宋体" w:cs="黑体" w:hint="eastAsia"/>
          <w:kern w:val="0"/>
          <w:sz w:val="21"/>
          <w:szCs w:val="21"/>
        </w:rPr>
        <w:t>本文件其它起草人：</w:t>
      </w:r>
      <w:r w:rsidR="007F02E8">
        <w:rPr>
          <w:rFonts w:ascii="宋体" w:hAnsi="宋体" w:cs="黑体" w:hint="eastAsia"/>
          <w:kern w:val="0"/>
          <w:sz w:val="21"/>
          <w:szCs w:val="21"/>
        </w:rPr>
        <w:t>邓咏妍、李明慧、</w:t>
      </w:r>
      <w:r w:rsidR="00272D77">
        <w:rPr>
          <w:rFonts w:ascii="宋体" w:hAnsi="宋体" w:cs="黑体" w:hint="eastAsia"/>
          <w:kern w:val="0"/>
          <w:sz w:val="21"/>
          <w:szCs w:val="21"/>
        </w:rPr>
        <w:t>魏文强、孙可欣、</w:t>
      </w:r>
      <w:r w:rsidR="007F02E8">
        <w:rPr>
          <w:rFonts w:ascii="宋体" w:hAnsi="宋体" w:cs="黑体" w:hint="eastAsia"/>
          <w:kern w:val="0"/>
          <w:sz w:val="21"/>
          <w:szCs w:val="21"/>
        </w:rPr>
        <w:t>吕明、李航、李瑞琪、</w:t>
      </w:r>
      <w:r w:rsidR="00272D77">
        <w:rPr>
          <w:rFonts w:ascii="宋体" w:hAnsi="宋体" w:cs="黑体" w:hint="eastAsia"/>
          <w:kern w:val="0"/>
          <w:sz w:val="21"/>
          <w:szCs w:val="21"/>
        </w:rPr>
        <w:t>陈园生、</w:t>
      </w:r>
      <w:r w:rsidR="007F02E8" w:rsidRPr="007F02E8">
        <w:rPr>
          <w:rFonts w:ascii="宋体" w:hAnsi="宋体" w:cs="黑体" w:hint="eastAsia"/>
          <w:kern w:val="0"/>
          <w:sz w:val="21"/>
          <w:szCs w:val="21"/>
        </w:rPr>
        <w:t>杨孝荣、陈浩</w:t>
      </w:r>
      <w:r w:rsidR="007F02E8">
        <w:rPr>
          <w:rFonts w:ascii="宋体" w:hAnsi="宋体" w:cs="黑体" w:hint="eastAsia"/>
          <w:kern w:val="0"/>
          <w:sz w:val="21"/>
          <w:szCs w:val="21"/>
        </w:rPr>
        <w:t>、白倩倩、王悦</w:t>
      </w:r>
      <w:r w:rsidR="00272D77">
        <w:rPr>
          <w:rFonts w:ascii="宋体" w:hAnsi="宋体" w:cs="黑体" w:hint="eastAsia"/>
          <w:kern w:val="0"/>
          <w:sz w:val="21"/>
          <w:szCs w:val="21"/>
        </w:rPr>
        <w:t>。</w:t>
      </w:r>
    </w:p>
    <w:p w14:paraId="08C44BC8" w14:textId="77777777" w:rsidR="006B7743" w:rsidRPr="003C49A9" w:rsidRDefault="006B7743" w:rsidP="00F4573B">
      <w:pPr>
        <w:pStyle w:val="afff2"/>
        <w:widowControl/>
        <w:tabs>
          <w:tab w:val="center" w:pos="4201"/>
          <w:tab w:val="right" w:leader="dot" w:pos="9298"/>
        </w:tabs>
        <w:autoSpaceDE w:val="0"/>
        <w:autoSpaceDN w:val="0"/>
        <w:ind w:firstLineChars="200" w:firstLine="480"/>
      </w:pPr>
    </w:p>
    <w:p w14:paraId="6D9BDE8B" w14:textId="77777777" w:rsidR="006B7743" w:rsidRPr="006B7743" w:rsidRDefault="006B7743" w:rsidP="00F4573B">
      <w:pPr>
        <w:pStyle w:val="afff2"/>
        <w:widowControl/>
        <w:tabs>
          <w:tab w:val="center" w:pos="4201"/>
          <w:tab w:val="right" w:leader="dot" w:pos="9298"/>
        </w:tabs>
        <w:autoSpaceDE w:val="0"/>
        <w:autoSpaceDN w:val="0"/>
        <w:ind w:firstLineChars="200" w:firstLine="480"/>
      </w:pPr>
    </w:p>
    <w:p w14:paraId="0FB55EC1" w14:textId="77777777" w:rsidR="006B7743" w:rsidRPr="006B7743" w:rsidRDefault="006B7743" w:rsidP="00F4573B">
      <w:pPr>
        <w:pStyle w:val="afff2"/>
        <w:widowControl/>
        <w:tabs>
          <w:tab w:val="center" w:pos="4201"/>
          <w:tab w:val="right" w:leader="dot" w:pos="9298"/>
        </w:tabs>
        <w:autoSpaceDE w:val="0"/>
        <w:autoSpaceDN w:val="0"/>
        <w:ind w:firstLineChars="200" w:firstLine="480"/>
      </w:pPr>
    </w:p>
    <w:p w14:paraId="3C00C717" w14:textId="77777777" w:rsidR="006B7743" w:rsidRPr="006B7743" w:rsidRDefault="006B7743" w:rsidP="00F4573B">
      <w:pPr>
        <w:pStyle w:val="afff2"/>
        <w:widowControl/>
        <w:tabs>
          <w:tab w:val="left" w:pos="4201"/>
        </w:tabs>
        <w:autoSpaceDE w:val="0"/>
        <w:autoSpaceDN w:val="0"/>
        <w:ind w:firstLineChars="200" w:firstLine="480"/>
      </w:pPr>
      <w:r w:rsidRPr="006B7743">
        <w:tab/>
      </w:r>
    </w:p>
    <w:p w14:paraId="04E280F2" w14:textId="77777777" w:rsidR="006B7743" w:rsidRPr="006B7743" w:rsidRDefault="006B7743" w:rsidP="00F4573B"/>
    <w:p w14:paraId="00797140" w14:textId="77777777" w:rsidR="006B7743" w:rsidRPr="006B7743" w:rsidRDefault="006B7743" w:rsidP="00F4573B">
      <w:pPr>
        <w:sectPr w:rsidR="006B7743" w:rsidRPr="006B7743" w:rsidSect="00840471">
          <w:pgSz w:w="11906" w:h="16838"/>
          <w:pgMar w:top="567" w:right="1135" w:bottom="1135" w:left="1418" w:header="1418" w:footer="1135" w:gutter="0"/>
          <w:pgNumType w:fmt="upperRoman" w:start="1"/>
          <w:cols w:space="720"/>
          <w:formProt w:val="0"/>
          <w:docGrid w:type="lines" w:linePitch="312"/>
        </w:sectPr>
      </w:pPr>
    </w:p>
    <w:p w14:paraId="4DFA539B" w14:textId="77777777" w:rsidR="006B7743" w:rsidRPr="006B7743" w:rsidRDefault="006B7743" w:rsidP="00F4573B">
      <w:pPr>
        <w:pStyle w:val="afff2"/>
        <w:widowControl/>
        <w:tabs>
          <w:tab w:val="center" w:pos="4201"/>
          <w:tab w:val="right" w:leader="dot" w:pos="9298"/>
        </w:tabs>
        <w:autoSpaceDE w:val="0"/>
        <w:autoSpaceDN w:val="0"/>
        <w:ind w:firstLineChars="200" w:firstLine="480"/>
      </w:pPr>
    </w:p>
    <w:p w14:paraId="1766335C" w14:textId="77777777" w:rsidR="006B7743" w:rsidRPr="006B7743" w:rsidRDefault="006B7743" w:rsidP="00F4573B">
      <w:pPr>
        <w:pStyle w:val="afff2"/>
        <w:widowControl/>
        <w:tabs>
          <w:tab w:val="center" w:pos="4201"/>
          <w:tab w:val="right" w:leader="dot" w:pos="9298"/>
        </w:tabs>
        <w:autoSpaceDE w:val="0"/>
        <w:autoSpaceDN w:val="0"/>
        <w:rPr>
          <w:rFonts w:ascii="黑体" w:eastAsia="黑体" w:hAnsi="宋体" w:cs="黑体"/>
          <w:kern w:val="0"/>
          <w:sz w:val="32"/>
          <w:szCs w:val="32"/>
        </w:rPr>
      </w:pPr>
    </w:p>
    <w:p w14:paraId="46CD0B64" w14:textId="59C9B404" w:rsidR="006B7743" w:rsidRPr="006B7743" w:rsidRDefault="0091196B" w:rsidP="00F4573B">
      <w:pPr>
        <w:pStyle w:val="afff2"/>
        <w:widowControl/>
        <w:tabs>
          <w:tab w:val="center" w:pos="4201"/>
          <w:tab w:val="right" w:leader="dot" w:pos="9298"/>
        </w:tabs>
        <w:autoSpaceDE w:val="0"/>
        <w:autoSpaceDN w:val="0"/>
        <w:jc w:val="center"/>
        <w:rPr>
          <w:rFonts w:ascii="黑体" w:eastAsia="黑体" w:hAnsi="宋体" w:cs="黑体"/>
          <w:sz w:val="32"/>
          <w:szCs w:val="32"/>
        </w:rPr>
      </w:pPr>
      <w:r w:rsidRPr="0091196B">
        <w:rPr>
          <w:rFonts w:ascii="黑体" w:eastAsia="黑体" w:hAnsi="宋体" w:cs="黑体" w:hint="eastAsia"/>
          <w:kern w:val="0"/>
          <w:sz w:val="32"/>
          <w:szCs w:val="32"/>
        </w:rPr>
        <w:t>队列数据管理</w:t>
      </w:r>
      <w:r w:rsidR="00802590">
        <w:rPr>
          <w:rFonts w:ascii="黑体" w:eastAsia="黑体" w:hAnsi="宋体" w:cs="黑体" w:hint="eastAsia"/>
          <w:kern w:val="0"/>
          <w:sz w:val="32"/>
          <w:szCs w:val="32"/>
        </w:rPr>
        <w:t xml:space="preserve"> </w:t>
      </w:r>
      <w:r w:rsidR="00864925">
        <w:rPr>
          <w:rFonts w:ascii="黑体" w:eastAsia="黑体" w:hAnsi="宋体" w:cs="黑体" w:hint="eastAsia"/>
          <w:kern w:val="0"/>
          <w:sz w:val="32"/>
          <w:szCs w:val="32"/>
        </w:rPr>
        <w:t>数据采集</w:t>
      </w:r>
      <w:r w:rsidR="00802590" w:rsidRPr="0091196B">
        <w:rPr>
          <w:rFonts w:ascii="黑体" w:eastAsia="黑体" w:hAnsi="宋体" w:cs="黑体" w:hint="eastAsia"/>
          <w:kern w:val="0"/>
          <w:sz w:val="32"/>
          <w:szCs w:val="32"/>
        </w:rPr>
        <w:t>质控</w:t>
      </w:r>
      <w:r w:rsidRPr="0091196B">
        <w:rPr>
          <w:rFonts w:ascii="黑体" w:eastAsia="黑体" w:hAnsi="宋体" w:cs="黑体" w:hint="eastAsia"/>
          <w:kern w:val="0"/>
          <w:sz w:val="32"/>
          <w:szCs w:val="32"/>
        </w:rPr>
        <w:t>要求</w:t>
      </w:r>
    </w:p>
    <w:p w14:paraId="442F6F01" w14:textId="77777777" w:rsidR="005C46B4" w:rsidRDefault="005C46B4" w:rsidP="005C46B4">
      <w:pPr>
        <w:pStyle w:val="afffff8"/>
        <w:numPr>
          <w:ilvl w:val="0"/>
          <w:numId w:val="6"/>
        </w:numPr>
        <w:spacing w:before="240" w:after="240"/>
      </w:pPr>
      <w:bookmarkStart w:id="12" w:name="_Toc5631"/>
      <w:bookmarkStart w:id="13" w:name="_Toc148956889"/>
      <w:bookmarkStart w:id="14" w:name="_Toc168843444"/>
      <w:r>
        <w:t>范围</w:t>
      </w:r>
      <w:bookmarkEnd w:id="12"/>
      <w:bookmarkEnd w:id="13"/>
      <w:bookmarkEnd w:id="14"/>
    </w:p>
    <w:p w14:paraId="42C8C787" w14:textId="7EFBF370" w:rsidR="006B7743" w:rsidRPr="005C46B4" w:rsidRDefault="00F6742F" w:rsidP="001D2BE3">
      <w:pPr>
        <w:pStyle w:val="affa"/>
      </w:pPr>
      <w:r>
        <w:rPr>
          <w:rFonts w:hAnsi="宋体" w:cs="黑体" w:hint="eastAsia"/>
          <w:szCs w:val="21"/>
        </w:rPr>
        <w:t>本文件</w:t>
      </w:r>
      <w:r w:rsidR="006B7743" w:rsidRPr="005C46B4">
        <w:rPr>
          <w:rFonts w:hint="eastAsia"/>
        </w:rPr>
        <w:t>规定了</w:t>
      </w:r>
      <w:r w:rsidR="00624C09" w:rsidRPr="005C46B4">
        <w:rPr>
          <w:rFonts w:hint="eastAsia"/>
        </w:rPr>
        <w:t>在开展跨队列</w:t>
      </w:r>
      <w:r w:rsidR="00BD4E73">
        <w:rPr>
          <w:rFonts w:hint="eastAsia"/>
        </w:rPr>
        <w:t>研究</w:t>
      </w:r>
      <w:r w:rsidR="00624C09" w:rsidRPr="005C46B4">
        <w:rPr>
          <w:rFonts w:hint="eastAsia"/>
        </w:rPr>
        <w:t>前，</w:t>
      </w:r>
      <w:r w:rsidR="0091196B" w:rsidRPr="005C46B4">
        <w:rPr>
          <w:rFonts w:hint="eastAsia"/>
        </w:rPr>
        <w:t>原始队列数据的</w:t>
      </w:r>
      <w:r w:rsidR="00843892" w:rsidRPr="005C46B4">
        <w:rPr>
          <w:rFonts w:hint="eastAsia"/>
        </w:rPr>
        <w:t>采集内容</w:t>
      </w:r>
      <w:r w:rsidR="009958DD" w:rsidRPr="005C46B4">
        <w:rPr>
          <w:rFonts w:hint="eastAsia"/>
        </w:rPr>
        <w:t>以及</w:t>
      </w:r>
      <w:r w:rsidR="00843892" w:rsidRPr="005C46B4">
        <w:rPr>
          <w:rFonts w:hint="eastAsia"/>
        </w:rPr>
        <w:t>质控要求等内容。</w:t>
      </w:r>
    </w:p>
    <w:p w14:paraId="2B9B535F" w14:textId="7A75B048" w:rsidR="006B7743" w:rsidRPr="006B7743" w:rsidRDefault="006B7743" w:rsidP="005C46B4">
      <w:pPr>
        <w:pStyle w:val="affa"/>
        <w:rPr>
          <w:rFonts w:hAnsi="宋体" w:cs="黑体"/>
          <w:szCs w:val="21"/>
        </w:rPr>
      </w:pPr>
      <w:r w:rsidRPr="005C46B4">
        <w:rPr>
          <w:rFonts w:hint="eastAsia"/>
        </w:rPr>
        <w:t>本</w:t>
      </w:r>
      <w:r w:rsidR="00F6742F" w:rsidRPr="005C46B4">
        <w:rPr>
          <w:rFonts w:hint="eastAsia"/>
        </w:rPr>
        <w:t>文件</w:t>
      </w:r>
      <w:r w:rsidRPr="005C46B4">
        <w:rPr>
          <w:rFonts w:hint="eastAsia"/>
        </w:rPr>
        <w:t>适用于</w:t>
      </w:r>
      <w:r w:rsidRPr="006B7743">
        <w:rPr>
          <w:rFonts w:hAnsi="宋体" w:cs="黑体" w:hint="eastAsia"/>
          <w:szCs w:val="21"/>
        </w:rPr>
        <w:t>指导</w:t>
      </w:r>
      <w:r w:rsidR="002935B7" w:rsidRPr="002935B7">
        <w:rPr>
          <w:rFonts w:hAnsi="宋体" w:cs="黑体" w:hint="eastAsia"/>
          <w:szCs w:val="21"/>
        </w:rPr>
        <w:t>拟开展跨队列</w:t>
      </w:r>
      <w:r w:rsidR="00BD4E73">
        <w:rPr>
          <w:rFonts w:hAnsi="宋体" w:cs="黑体" w:hint="eastAsia"/>
          <w:szCs w:val="21"/>
        </w:rPr>
        <w:t>研究</w:t>
      </w:r>
      <w:r w:rsidR="002935B7" w:rsidRPr="002935B7">
        <w:rPr>
          <w:rFonts w:hAnsi="宋体" w:cs="黑体" w:hint="eastAsia"/>
          <w:szCs w:val="21"/>
        </w:rPr>
        <w:t>的</w:t>
      </w:r>
      <w:r w:rsidR="00624C09">
        <w:rPr>
          <w:rFonts w:hAnsi="宋体" w:cs="黑体" w:hint="eastAsia"/>
          <w:szCs w:val="21"/>
        </w:rPr>
        <w:t>原始</w:t>
      </w:r>
      <w:r w:rsidR="002935B7" w:rsidRPr="002935B7">
        <w:rPr>
          <w:rFonts w:hAnsi="宋体" w:cs="黑体" w:hint="eastAsia"/>
          <w:szCs w:val="21"/>
        </w:rPr>
        <w:t>队列数据采集工作，包括但不限于</w:t>
      </w:r>
      <w:r w:rsidR="00184E52">
        <w:rPr>
          <w:rFonts w:hAnsi="宋体" w:cs="黑体" w:hint="eastAsia"/>
          <w:szCs w:val="21"/>
        </w:rPr>
        <w:t>社区</w:t>
      </w:r>
      <w:r w:rsidR="002935B7" w:rsidRPr="002935B7">
        <w:rPr>
          <w:rFonts w:hAnsi="宋体" w:cs="黑体" w:hint="eastAsia"/>
          <w:szCs w:val="21"/>
        </w:rPr>
        <w:t>人群队列、区域性人群队列、针对某一疾病</w:t>
      </w:r>
      <w:r w:rsidR="003627E9">
        <w:rPr>
          <w:rFonts w:hAnsi="宋体" w:cs="黑体" w:hint="eastAsia"/>
          <w:szCs w:val="21"/>
        </w:rPr>
        <w:t>种类</w:t>
      </w:r>
      <w:r w:rsidR="002935B7" w:rsidRPr="002935B7">
        <w:rPr>
          <w:rFonts w:hAnsi="宋体" w:cs="黑体" w:hint="eastAsia"/>
          <w:szCs w:val="21"/>
        </w:rPr>
        <w:t>或基于特殊机构</w:t>
      </w:r>
      <w:r w:rsidR="00184E52">
        <w:rPr>
          <w:rFonts w:hAnsi="宋体" w:cs="黑体" w:hint="eastAsia"/>
          <w:szCs w:val="21"/>
        </w:rPr>
        <w:t>建立的</w:t>
      </w:r>
      <w:r w:rsidR="002935B7" w:rsidRPr="002935B7">
        <w:rPr>
          <w:rFonts w:hAnsi="宋体" w:cs="黑体" w:hint="eastAsia"/>
          <w:szCs w:val="21"/>
        </w:rPr>
        <w:t>人群队列</w:t>
      </w:r>
      <w:r w:rsidRPr="006B7743">
        <w:rPr>
          <w:rFonts w:hAnsi="宋体" w:cs="黑体" w:hint="eastAsia"/>
          <w:szCs w:val="21"/>
        </w:rPr>
        <w:t>。</w:t>
      </w:r>
      <w:bookmarkStart w:id="15" w:name="_Toc22809"/>
      <w:bookmarkStart w:id="16" w:name="_Toc27653"/>
    </w:p>
    <w:p w14:paraId="00DA2860" w14:textId="77777777" w:rsidR="006B7743" w:rsidRPr="006B7743" w:rsidRDefault="006B7743" w:rsidP="005C46B4">
      <w:pPr>
        <w:pStyle w:val="afffff8"/>
        <w:numPr>
          <w:ilvl w:val="0"/>
          <w:numId w:val="6"/>
        </w:numPr>
        <w:spacing w:before="240" w:after="240"/>
      </w:pPr>
      <w:bookmarkStart w:id="17" w:name="_Toc168843445"/>
      <w:r w:rsidRPr="006B7743">
        <w:rPr>
          <w:rFonts w:hint="eastAsia"/>
        </w:rPr>
        <w:t>规范性引用文件</w:t>
      </w:r>
      <w:bookmarkEnd w:id="17"/>
    </w:p>
    <w:p w14:paraId="3F2BD9CC" w14:textId="08DFEEE4" w:rsidR="009401FC" w:rsidRPr="00F7737E" w:rsidRDefault="009401FC" w:rsidP="005C46B4">
      <w:pPr>
        <w:pStyle w:val="affa"/>
        <w:rPr>
          <w:rFonts w:hAnsi="宋体" w:cs="黑体"/>
          <w:szCs w:val="21"/>
        </w:rPr>
      </w:pPr>
      <w:bookmarkStart w:id="18" w:name="_Toc20636"/>
      <w:bookmarkStart w:id="19" w:name="_Toc3130"/>
      <w:bookmarkEnd w:id="15"/>
      <w:bookmarkEnd w:id="16"/>
      <w:r w:rsidRPr="00F7737E">
        <w:rPr>
          <w:rFonts w:hAnsi="宋体" w:cs="黑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BCFE7FC" w14:textId="21B39C6A" w:rsidR="001D0673" w:rsidRPr="001D0673" w:rsidRDefault="001D0673">
      <w:pPr>
        <w:pStyle w:val="affa"/>
      </w:pPr>
      <w:r w:rsidRPr="00010586">
        <w:rPr>
          <w:rFonts w:hint="eastAsia"/>
        </w:rPr>
        <w:t>GB/T 39767-2021</w:t>
      </w:r>
      <w:r>
        <w:t xml:space="preserve"> </w:t>
      </w:r>
      <w:r w:rsidRPr="00010586">
        <w:rPr>
          <w:rFonts w:hint="eastAsia"/>
        </w:rPr>
        <w:t>人类生物样本管理规范</w:t>
      </w:r>
    </w:p>
    <w:p w14:paraId="104F4DC4" w14:textId="7DA987E9" w:rsidR="009401FC" w:rsidRDefault="009401FC" w:rsidP="005C46B4">
      <w:pPr>
        <w:pStyle w:val="affa"/>
      </w:pPr>
      <w:r>
        <w:rPr>
          <w:rFonts w:hint="eastAsia"/>
        </w:rPr>
        <w:t>WS/T 306 卫生信息数据集元数据规范</w:t>
      </w:r>
    </w:p>
    <w:p w14:paraId="4D6705D5" w14:textId="1A126A20" w:rsidR="009401FC" w:rsidRDefault="009401FC" w:rsidP="005C46B4">
      <w:pPr>
        <w:pStyle w:val="affa"/>
      </w:pPr>
      <w:r>
        <w:rPr>
          <w:rFonts w:hint="eastAsia"/>
        </w:rPr>
        <w:t>WS 363</w:t>
      </w:r>
      <w:r w:rsidR="0030772D">
        <w:t xml:space="preserve"> </w:t>
      </w:r>
      <w:r>
        <w:rPr>
          <w:rFonts w:hint="eastAsia"/>
        </w:rPr>
        <w:t>卫生信息</w:t>
      </w:r>
      <w:r w:rsidRPr="005C46B4">
        <w:rPr>
          <w:rFonts w:hAnsi="宋体" w:cs="黑体" w:hint="eastAsia"/>
          <w:szCs w:val="21"/>
        </w:rPr>
        <w:t>数据元目录</w:t>
      </w:r>
      <w:r>
        <w:rPr>
          <w:rFonts w:hint="eastAsia"/>
        </w:rPr>
        <w:t>（系列标准）</w:t>
      </w:r>
    </w:p>
    <w:p w14:paraId="0457ADF9" w14:textId="77777777" w:rsidR="009401FC" w:rsidRDefault="009401FC" w:rsidP="007A0256">
      <w:pPr>
        <w:pStyle w:val="affa"/>
        <w:ind w:firstLineChars="0"/>
      </w:pPr>
      <w:r>
        <w:rPr>
          <w:rFonts w:hint="eastAsia"/>
        </w:rPr>
        <w:t>WS 364 卫生信息数据元值域代码（系列标准）</w:t>
      </w:r>
    </w:p>
    <w:p w14:paraId="32B9EB05" w14:textId="77777777" w:rsidR="009401FC" w:rsidRDefault="009401FC" w:rsidP="007A0256">
      <w:pPr>
        <w:pStyle w:val="affa"/>
        <w:ind w:left="420" w:firstLineChars="0" w:firstLine="0"/>
      </w:pPr>
      <w:r>
        <w:rPr>
          <w:rFonts w:hint="eastAsia"/>
        </w:rPr>
        <w:t>WS 365  城乡居民健康档案基本数据集</w:t>
      </w:r>
    </w:p>
    <w:p w14:paraId="2179F62F" w14:textId="77777777" w:rsidR="009401FC" w:rsidRDefault="009401FC" w:rsidP="007A0256">
      <w:pPr>
        <w:pStyle w:val="affa"/>
        <w:ind w:left="420" w:firstLineChars="0" w:firstLine="0"/>
      </w:pPr>
      <w:r>
        <w:rPr>
          <w:rFonts w:hint="eastAsia"/>
        </w:rPr>
        <w:t>WS/T 370  卫生信息基本数据集编制规范</w:t>
      </w:r>
    </w:p>
    <w:p w14:paraId="155F81D5" w14:textId="719D7C04" w:rsidR="00047D4D" w:rsidRDefault="00047D4D" w:rsidP="007A0256">
      <w:pPr>
        <w:pStyle w:val="affa"/>
        <w:ind w:left="420" w:firstLineChars="0" w:firstLine="0"/>
      </w:pPr>
      <w:r w:rsidRPr="00047D4D">
        <w:rPr>
          <w:rFonts w:hint="eastAsia"/>
        </w:rPr>
        <w:t>WS 372-2012</w:t>
      </w:r>
      <w:r w:rsidR="00341D63">
        <w:t xml:space="preserve"> </w:t>
      </w:r>
      <w:r w:rsidRPr="00047D4D">
        <w:rPr>
          <w:rFonts w:hint="eastAsia"/>
        </w:rPr>
        <w:t>疾病管理基本数据集</w:t>
      </w:r>
    </w:p>
    <w:p w14:paraId="41712A63" w14:textId="6E47EE9E" w:rsidR="009401FC" w:rsidRDefault="009401FC" w:rsidP="005C46B4">
      <w:pPr>
        <w:pStyle w:val="affa"/>
      </w:pPr>
      <w:r>
        <w:rPr>
          <w:rFonts w:hint="eastAsia"/>
        </w:rPr>
        <w:t>WS 375 疾病控制基本</w:t>
      </w:r>
      <w:r w:rsidRPr="005C46B4">
        <w:rPr>
          <w:rFonts w:hAnsi="宋体" w:cs="黑体" w:hint="eastAsia"/>
          <w:szCs w:val="21"/>
        </w:rPr>
        <w:t>数据</w:t>
      </w:r>
      <w:r>
        <w:rPr>
          <w:rFonts w:hint="eastAsia"/>
        </w:rPr>
        <w:t>集（系列标准）</w:t>
      </w:r>
    </w:p>
    <w:p w14:paraId="2D740031" w14:textId="215645F2" w:rsidR="009401FC" w:rsidRDefault="00DD453A" w:rsidP="005C46B4">
      <w:pPr>
        <w:pStyle w:val="afffff8"/>
        <w:numPr>
          <w:ilvl w:val="0"/>
          <w:numId w:val="6"/>
        </w:numPr>
        <w:spacing w:before="240" w:after="240"/>
      </w:pPr>
      <w:bookmarkStart w:id="20" w:name="_Toc168843446"/>
      <w:r w:rsidRPr="00DD453A">
        <w:rPr>
          <w:rFonts w:hint="eastAsia"/>
        </w:rPr>
        <w:t>术语和定义</w:t>
      </w:r>
      <w:bookmarkEnd w:id="20"/>
    </w:p>
    <w:p w14:paraId="5D36E773" w14:textId="3B26B106" w:rsidR="00390F77" w:rsidRPr="00390F77" w:rsidRDefault="009401FC" w:rsidP="009F073C">
      <w:pPr>
        <w:pStyle w:val="affa"/>
        <w:spacing w:after="240"/>
        <w:ind w:firstLineChars="0"/>
      </w:pPr>
      <w:bookmarkStart w:id="21" w:name="_Toc3904"/>
      <w:bookmarkStart w:id="22" w:name="_Toc22602"/>
      <w:bookmarkEnd w:id="18"/>
      <w:bookmarkEnd w:id="19"/>
      <w:r>
        <w:rPr>
          <w:rFonts w:hint="eastAsia"/>
        </w:rPr>
        <w:t>下列术语和定义适用于本文件。</w:t>
      </w:r>
    </w:p>
    <w:p w14:paraId="33B25862" w14:textId="77777777" w:rsidR="00DD453A" w:rsidRPr="00DD453A" w:rsidRDefault="00DD453A" w:rsidP="00506CA4">
      <w:pPr>
        <w:pStyle w:val="a5"/>
        <w:spacing w:beforeLines="50" w:before="120" w:afterLines="50" w:after="120"/>
        <w:jc w:val="both"/>
        <w:rPr>
          <w:rFonts w:ascii="黑体" w:eastAsia="黑体" w:hAnsi="黑体" w:cs="黑体"/>
        </w:rPr>
      </w:pPr>
      <w:bookmarkStart w:id="23" w:name="_Toc168843160"/>
      <w:bookmarkStart w:id="24" w:name="_Toc168843447"/>
      <w:bookmarkStart w:id="25" w:name="_Hlk168881632"/>
      <w:bookmarkEnd w:id="23"/>
      <w:bookmarkEnd w:id="24"/>
    </w:p>
    <w:p w14:paraId="4BA820B9" w14:textId="271A36BB" w:rsidR="009401FC" w:rsidRPr="00DD453A" w:rsidRDefault="009401FC" w:rsidP="00FD4929">
      <w:pPr>
        <w:pStyle w:val="affa"/>
        <w:spacing w:beforeLines="50" w:before="120" w:afterLines="50" w:after="120"/>
        <w:rPr>
          <w:rFonts w:ascii="黑体" w:eastAsia="黑体" w:hAnsi="黑体"/>
        </w:rPr>
      </w:pPr>
      <w:r w:rsidRPr="006E32E2">
        <w:rPr>
          <w:rFonts w:ascii="黑体" w:eastAsia="黑体" w:hAnsi="黑体" w:hint="eastAsia"/>
        </w:rPr>
        <w:t>队列</w:t>
      </w:r>
      <w:r w:rsidR="0003670D" w:rsidRPr="006E32E2">
        <w:rPr>
          <w:rFonts w:ascii="黑体" w:eastAsia="黑体" w:hAnsi="黑体" w:hint="eastAsia"/>
        </w:rPr>
        <w:t xml:space="preserve">  </w:t>
      </w:r>
      <w:r w:rsidR="0003670D" w:rsidRPr="00DD453A">
        <w:rPr>
          <w:rFonts w:ascii="黑体" w:eastAsia="黑体" w:hAnsi="黑体" w:hint="eastAsia"/>
        </w:rPr>
        <w:t>cohort</w:t>
      </w:r>
    </w:p>
    <w:p w14:paraId="63702527" w14:textId="77777777" w:rsidR="0003670D" w:rsidRDefault="0003670D" w:rsidP="0003670D">
      <w:pPr>
        <w:pStyle w:val="affa"/>
      </w:pPr>
      <w:r>
        <w:rPr>
          <w:rFonts w:hint="eastAsia"/>
        </w:rPr>
        <w:t>根据某个或某些共同特征而组建的一组特定人群</w:t>
      </w:r>
      <w:r>
        <w:t>。</w:t>
      </w:r>
    </w:p>
    <w:p w14:paraId="60B1FAA6" w14:textId="45DBC3D8" w:rsidR="009958DD" w:rsidRDefault="0003670D" w:rsidP="0003670D">
      <w:pPr>
        <w:pStyle w:val="affa"/>
        <w:ind w:leftChars="200" w:left="420" w:firstLineChars="0" w:firstLine="0"/>
        <w:rPr>
          <w:sz w:val="18"/>
          <w:szCs w:val="16"/>
        </w:rPr>
      </w:pPr>
      <w:r>
        <w:rPr>
          <w:rFonts w:ascii="黑体" w:eastAsia="黑体" w:hAnsi="黑体" w:cs="黑体" w:hint="eastAsia"/>
          <w:sz w:val="18"/>
          <w:szCs w:val="16"/>
        </w:rPr>
        <w:t>注：</w:t>
      </w:r>
      <w:r>
        <w:rPr>
          <w:rFonts w:hint="eastAsia"/>
          <w:sz w:val="18"/>
          <w:szCs w:val="16"/>
        </w:rPr>
        <w:t>特征包括但不限于：暴露因素、疾病或健康状态、出生时间或年代、地域、干预措施。</w:t>
      </w:r>
    </w:p>
    <w:p w14:paraId="0AB247C9" w14:textId="77777777" w:rsidR="00DD453A" w:rsidRPr="00506CA4" w:rsidRDefault="00DD453A" w:rsidP="00506CA4">
      <w:pPr>
        <w:pStyle w:val="a5"/>
        <w:spacing w:beforeLines="50" w:before="120" w:afterLines="50" w:after="120"/>
        <w:jc w:val="both"/>
        <w:rPr>
          <w:rFonts w:ascii="黑体" w:eastAsia="黑体" w:hAnsi="黑体" w:cs="黑体"/>
        </w:rPr>
      </w:pPr>
      <w:bookmarkStart w:id="26" w:name="_Toc13815"/>
      <w:bookmarkStart w:id="27" w:name="_Toc31405"/>
      <w:bookmarkStart w:id="28" w:name="_Toc168843161"/>
      <w:bookmarkStart w:id="29" w:name="_Toc168843448"/>
      <w:bookmarkStart w:id="30" w:name="_Toc148956892"/>
      <w:bookmarkStart w:id="31" w:name="_Toc29382"/>
      <w:bookmarkEnd w:id="26"/>
      <w:bookmarkEnd w:id="27"/>
      <w:bookmarkEnd w:id="28"/>
      <w:bookmarkEnd w:id="29"/>
    </w:p>
    <w:p w14:paraId="06523166" w14:textId="72784314" w:rsidR="006C2AF9" w:rsidRPr="006E32E2" w:rsidRDefault="006C2AF9" w:rsidP="00FD4929">
      <w:pPr>
        <w:pStyle w:val="affa"/>
        <w:spacing w:beforeLines="50" w:before="120" w:afterLines="50" w:after="120"/>
        <w:rPr>
          <w:rFonts w:ascii="黑体" w:eastAsia="黑体" w:hAnsi="黑体"/>
        </w:rPr>
      </w:pPr>
      <w:r w:rsidRPr="006E32E2">
        <w:rPr>
          <w:rFonts w:ascii="黑体" w:eastAsia="黑体" w:hAnsi="黑体" w:hint="eastAsia"/>
        </w:rPr>
        <w:t>跨队列  cross-cohort</w:t>
      </w:r>
      <w:bookmarkEnd w:id="30"/>
      <w:bookmarkEnd w:id="31"/>
    </w:p>
    <w:p w14:paraId="1A3DB8C0" w14:textId="77777777" w:rsidR="006C2AF9" w:rsidRDefault="006C2AF9" w:rsidP="006C2AF9">
      <w:pPr>
        <w:pStyle w:val="affa"/>
      </w:pPr>
      <w:r>
        <w:rPr>
          <w:rFonts w:hint="eastAsia"/>
        </w:rPr>
        <w:t>队列（3.</w:t>
      </w:r>
      <w:r>
        <w:t>1</w:t>
      </w:r>
      <w:r>
        <w:rPr>
          <w:rFonts w:hint="eastAsia"/>
        </w:rPr>
        <w:t>）间进行特征数据</w:t>
      </w:r>
      <w:bookmarkStart w:id="32" w:name="_Hlk153981560"/>
      <w:r>
        <w:rPr>
          <w:rFonts w:hint="eastAsia"/>
        </w:rPr>
        <w:t>比较、融合和分析</w:t>
      </w:r>
      <w:bookmarkEnd w:id="32"/>
      <w:r>
        <w:t>。</w:t>
      </w:r>
    </w:p>
    <w:p w14:paraId="4CE5550C" w14:textId="77777777" w:rsidR="006C2AF9" w:rsidRDefault="006C2AF9" w:rsidP="006C2AF9">
      <w:pPr>
        <w:pStyle w:val="affa"/>
        <w:autoSpaceDE/>
        <w:autoSpaceDN/>
        <w:ind w:leftChars="200" w:left="780" w:hangingChars="200" w:hanging="360"/>
        <w:rPr>
          <w:sz w:val="18"/>
          <w:szCs w:val="16"/>
        </w:rPr>
      </w:pPr>
      <w:r>
        <w:rPr>
          <w:rFonts w:ascii="黑体" w:eastAsia="黑体" w:hAnsi="黑体" w:cs="黑体" w:hint="eastAsia"/>
          <w:sz w:val="18"/>
          <w:szCs w:val="16"/>
        </w:rPr>
        <w:t>注：</w:t>
      </w:r>
      <w:r>
        <w:rPr>
          <w:rFonts w:hint="eastAsia"/>
          <w:sz w:val="18"/>
          <w:szCs w:val="16"/>
        </w:rPr>
        <w:t>跨队列形式包括：a）横向跨队列：在不同元数据的队列间进行比较、融合和分析；b）纵向跨队列：在相同元数据的队列间进行比较、融合和分析。</w:t>
      </w:r>
    </w:p>
    <w:p w14:paraId="768145A9" w14:textId="77777777" w:rsidR="00DD453A" w:rsidRPr="00506CA4" w:rsidRDefault="00DD453A" w:rsidP="00506CA4">
      <w:pPr>
        <w:pStyle w:val="a5"/>
        <w:spacing w:beforeLines="50" w:before="120" w:afterLines="50" w:after="120"/>
        <w:jc w:val="both"/>
        <w:rPr>
          <w:rFonts w:ascii="黑体" w:eastAsia="黑体" w:hAnsi="黑体" w:cs="黑体"/>
        </w:rPr>
      </w:pPr>
      <w:bookmarkStart w:id="33" w:name="_Toc168843162"/>
      <w:bookmarkStart w:id="34" w:name="_Toc168843449"/>
      <w:bookmarkEnd w:id="33"/>
      <w:bookmarkEnd w:id="34"/>
    </w:p>
    <w:p w14:paraId="552B82F4" w14:textId="1F02F10F" w:rsidR="00783535" w:rsidRPr="00DD453A" w:rsidRDefault="00783535" w:rsidP="00FD4929">
      <w:pPr>
        <w:pStyle w:val="affa"/>
        <w:spacing w:beforeLines="50" w:before="120" w:afterLines="50" w:after="120"/>
        <w:rPr>
          <w:rFonts w:ascii="黑体" w:eastAsia="黑体" w:hAnsi="黑体"/>
        </w:rPr>
      </w:pPr>
      <w:r w:rsidRPr="00DD453A">
        <w:rPr>
          <w:rFonts w:ascii="黑体" w:eastAsia="黑体" w:hAnsi="黑体" w:hint="eastAsia"/>
        </w:rPr>
        <w:t>调查对象  participants</w:t>
      </w:r>
    </w:p>
    <w:p w14:paraId="46D629BA" w14:textId="3C24D34A" w:rsidR="007F02E8" w:rsidRPr="005C46B4" w:rsidRDefault="00783535" w:rsidP="005C46B4">
      <w:pPr>
        <w:pStyle w:val="affa"/>
      </w:pPr>
      <w:r>
        <w:rPr>
          <w:rFonts w:hint="eastAsia"/>
        </w:rPr>
        <w:t>队列（3.</w:t>
      </w:r>
      <w:r>
        <w:t>1</w:t>
      </w:r>
      <w:r>
        <w:rPr>
          <w:rFonts w:hint="eastAsia"/>
        </w:rPr>
        <w:t>）中的</w:t>
      </w:r>
      <w:r w:rsidR="003F19F4">
        <w:rPr>
          <w:rFonts w:hint="eastAsia"/>
        </w:rPr>
        <w:t>人，可以是一般人群，也可以是患者。</w:t>
      </w:r>
    </w:p>
    <w:p w14:paraId="2A3F21DE" w14:textId="77777777" w:rsidR="00DD453A" w:rsidRDefault="00DD453A" w:rsidP="00506CA4">
      <w:pPr>
        <w:pStyle w:val="a5"/>
        <w:spacing w:beforeLines="50" w:before="120" w:afterLines="50" w:after="120"/>
        <w:jc w:val="both"/>
        <w:rPr>
          <w:rFonts w:ascii="黑体" w:eastAsia="黑体" w:hAnsi="黑体" w:cs="黑体"/>
        </w:rPr>
      </w:pPr>
      <w:bookmarkStart w:id="35" w:name="_Toc168843163"/>
      <w:bookmarkStart w:id="36" w:name="_Toc168843450"/>
      <w:bookmarkStart w:id="37" w:name="_Toc168843164"/>
      <w:bookmarkStart w:id="38" w:name="_Toc168843451"/>
      <w:bookmarkEnd w:id="25"/>
      <w:bookmarkEnd w:id="35"/>
      <w:bookmarkEnd w:id="36"/>
      <w:bookmarkEnd w:id="37"/>
      <w:bookmarkEnd w:id="38"/>
    </w:p>
    <w:p w14:paraId="6652238E" w14:textId="42944074" w:rsidR="00C53A8E" w:rsidRPr="00CB3C6D" w:rsidRDefault="00C53A8E" w:rsidP="00FD556F">
      <w:pPr>
        <w:pStyle w:val="affa"/>
        <w:spacing w:beforeLines="50" w:before="120" w:afterLines="50" w:after="120"/>
        <w:rPr>
          <w:rFonts w:ascii="黑体" w:eastAsia="黑体" w:hAnsi="黑体"/>
        </w:rPr>
      </w:pPr>
      <w:r w:rsidRPr="00CB3C6D">
        <w:rPr>
          <w:rFonts w:ascii="黑体" w:eastAsia="黑体" w:hAnsi="黑体" w:hint="eastAsia"/>
        </w:rPr>
        <w:t>病例报告表</w:t>
      </w:r>
      <w:r w:rsidR="00637CD5">
        <w:rPr>
          <w:rFonts w:ascii="黑体" w:eastAsia="黑体" w:hAnsi="黑体" w:hint="eastAsia"/>
        </w:rPr>
        <w:t xml:space="preserve">  c</w:t>
      </w:r>
      <w:r w:rsidRPr="00CB3C6D">
        <w:rPr>
          <w:rFonts w:ascii="黑体" w:eastAsia="黑体" w:hAnsi="黑体" w:hint="eastAsia"/>
        </w:rPr>
        <w:t xml:space="preserve">ase </w:t>
      </w:r>
      <w:r w:rsidR="00637CD5">
        <w:rPr>
          <w:rFonts w:ascii="黑体" w:eastAsia="黑体" w:hAnsi="黑体" w:hint="eastAsia"/>
        </w:rPr>
        <w:t>r</w:t>
      </w:r>
      <w:r w:rsidRPr="00CB3C6D">
        <w:rPr>
          <w:rFonts w:ascii="黑体" w:eastAsia="黑体" w:hAnsi="黑体" w:hint="eastAsia"/>
        </w:rPr>
        <w:t xml:space="preserve">eport </w:t>
      </w:r>
      <w:r w:rsidR="00637CD5">
        <w:rPr>
          <w:rFonts w:ascii="黑体" w:eastAsia="黑体" w:hAnsi="黑体" w:hint="eastAsia"/>
        </w:rPr>
        <w:t>f</w:t>
      </w:r>
      <w:r w:rsidRPr="00CB3C6D">
        <w:rPr>
          <w:rFonts w:ascii="黑体" w:eastAsia="黑体" w:hAnsi="黑体" w:hint="eastAsia"/>
        </w:rPr>
        <w:t>orm</w:t>
      </w:r>
    </w:p>
    <w:p w14:paraId="1C39A79C" w14:textId="69ED9642" w:rsidR="00FD556F" w:rsidRPr="00FD556F" w:rsidRDefault="00FD556F" w:rsidP="00FD556F">
      <w:pPr>
        <w:pStyle w:val="affa"/>
      </w:pPr>
      <w:r w:rsidRPr="00FD556F">
        <w:rPr>
          <w:rFonts w:hint="eastAsia"/>
        </w:rPr>
        <w:t>指按照研究方案要求设计的记录研究对象相关信息的纸质或者电子文件。</w:t>
      </w:r>
    </w:p>
    <w:p w14:paraId="3765318D" w14:textId="77777777" w:rsidR="00DD453A" w:rsidRDefault="00DD453A" w:rsidP="00506CA4">
      <w:pPr>
        <w:pStyle w:val="a5"/>
        <w:spacing w:beforeLines="50" w:before="120" w:afterLines="50" w:after="120"/>
        <w:jc w:val="both"/>
        <w:rPr>
          <w:rFonts w:ascii="黑体" w:eastAsia="黑体" w:hAnsi="黑体" w:cs="黑体"/>
        </w:rPr>
      </w:pPr>
      <w:bookmarkStart w:id="39" w:name="_Toc168843165"/>
      <w:bookmarkStart w:id="40" w:name="_Toc168843452"/>
      <w:bookmarkEnd w:id="39"/>
      <w:bookmarkEnd w:id="40"/>
    </w:p>
    <w:p w14:paraId="754D60B5" w14:textId="016EC632" w:rsidR="00C53A8E" w:rsidRPr="00CB3C6D" w:rsidRDefault="00C53A8E" w:rsidP="00CB3C6D">
      <w:pPr>
        <w:pStyle w:val="affa"/>
        <w:spacing w:beforeLines="100" w:before="240" w:afterLines="100" w:after="240"/>
        <w:rPr>
          <w:rFonts w:ascii="黑体" w:eastAsia="黑体" w:hAnsi="黑体"/>
        </w:rPr>
      </w:pPr>
      <w:r w:rsidRPr="00CB3C6D">
        <w:rPr>
          <w:rFonts w:ascii="黑体" w:eastAsia="黑体" w:hAnsi="黑体" w:hint="eastAsia"/>
        </w:rPr>
        <w:lastRenderedPageBreak/>
        <w:t>标准操作程序</w:t>
      </w:r>
      <w:r w:rsidR="00637CD5">
        <w:rPr>
          <w:rFonts w:ascii="黑体" w:eastAsia="黑体" w:hAnsi="黑体" w:hint="eastAsia"/>
        </w:rPr>
        <w:t xml:space="preserve">  s</w:t>
      </w:r>
      <w:r w:rsidRPr="00CB3C6D">
        <w:rPr>
          <w:rFonts w:ascii="黑体" w:eastAsia="黑体" w:hAnsi="黑体"/>
        </w:rPr>
        <w:t xml:space="preserve">tandard </w:t>
      </w:r>
      <w:r w:rsidR="00637CD5">
        <w:rPr>
          <w:rFonts w:ascii="黑体" w:eastAsia="黑体" w:hAnsi="黑体" w:hint="eastAsia"/>
        </w:rPr>
        <w:t>o</w:t>
      </w:r>
      <w:r w:rsidRPr="00CB3C6D">
        <w:rPr>
          <w:rFonts w:ascii="黑体" w:eastAsia="黑体" w:hAnsi="黑体"/>
        </w:rPr>
        <w:t xml:space="preserve">perating </w:t>
      </w:r>
      <w:r w:rsidR="00637CD5">
        <w:rPr>
          <w:rFonts w:ascii="黑体" w:eastAsia="黑体" w:hAnsi="黑体" w:hint="eastAsia"/>
        </w:rPr>
        <w:t>p</w:t>
      </w:r>
      <w:r w:rsidRPr="00CB3C6D">
        <w:rPr>
          <w:rFonts w:ascii="黑体" w:eastAsia="黑体" w:hAnsi="黑体"/>
        </w:rPr>
        <w:t>rocedure</w:t>
      </w:r>
      <w:r w:rsidRPr="00CB3C6D">
        <w:rPr>
          <w:rFonts w:ascii="黑体" w:eastAsia="黑体" w:hAnsi="黑体" w:hint="eastAsia"/>
        </w:rPr>
        <w:t>s</w:t>
      </w:r>
    </w:p>
    <w:p w14:paraId="5A844B28" w14:textId="0E8BBD7F" w:rsidR="00FD556F" w:rsidRPr="00C53A8E" w:rsidRDefault="00C53A8E" w:rsidP="00C53A8E">
      <w:pPr>
        <w:pStyle w:val="afff2"/>
        <w:widowControl/>
        <w:tabs>
          <w:tab w:val="center" w:pos="4201"/>
          <w:tab w:val="right" w:leader="dot" w:pos="9298"/>
        </w:tabs>
        <w:ind w:firstLineChars="200" w:firstLine="420"/>
        <w:rPr>
          <w:rFonts w:ascii="宋体" w:hAnsi="宋体" w:cs="黑体"/>
          <w:kern w:val="0"/>
          <w:sz w:val="21"/>
          <w:szCs w:val="21"/>
        </w:rPr>
      </w:pPr>
      <w:r>
        <w:rPr>
          <w:rFonts w:ascii="宋体" w:hAnsi="宋体" w:cs="黑体" w:hint="eastAsia"/>
          <w:kern w:val="0"/>
          <w:sz w:val="21"/>
          <w:szCs w:val="21"/>
        </w:rPr>
        <w:t>指</w:t>
      </w:r>
      <w:r w:rsidR="00FD556F">
        <w:rPr>
          <w:rFonts w:ascii="宋体" w:hAnsi="宋体" w:cs="黑体" w:hint="eastAsia"/>
          <w:kern w:val="0"/>
          <w:sz w:val="21"/>
          <w:szCs w:val="21"/>
        </w:rPr>
        <w:t>为保证</w:t>
      </w:r>
      <w:r>
        <w:rPr>
          <w:rFonts w:ascii="宋体" w:hAnsi="宋体" w:cs="黑体" w:hint="eastAsia"/>
          <w:kern w:val="0"/>
          <w:sz w:val="21"/>
          <w:szCs w:val="21"/>
        </w:rPr>
        <w:t>队列数据采集</w:t>
      </w:r>
      <w:r w:rsidR="00FD556F">
        <w:rPr>
          <w:rFonts w:ascii="宋体" w:hAnsi="宋体" w:cs="黑体" w:hint="eastAsia"/>
          <w:kern w:val="0"/>
          <w:sz w:val="21"/>
          <w:szCs w:val="21"/>
        </w:rPr>
        <w:t>工作的一致性而制定的详细的书面要求。</w:t>
      </w:r>
    </w:p>
    <w:p w14:paraId="4A8AC382" w14:textId="10C31910" w:rsidR="009401FC" w:rsidRDefault="00F7737E" w:rsidP="005C46B4">
      <w:pPr>
        <w:pStyle w:val="afffff8"/>
        <w:numPr>
          <w:ilvl w:val="0"/>
          <w:numId w:val="6"/>
        </w:numPr>
        <w:spacing w:before="240" w:after="240"/>
      </w:pPr>
      <w:bookmarkStart w:id="41" w:name="_Toc168843453"/>
      <w:bookmarkEnd w:id="21"/>
      <w:bookmarkEnd w:id="22"/>
      <w:r>
        <w:rPr>
          <w:rFonts w:hint="eastAsia"/>
        </w:rPr>
        <w:t>采集内容</w:t>
      </w:r>
      <w:r w:rsidR="00D162E9">
        <w:rPr>
          <w:rFonts w:hint="eastAsia"/>
        </w:rPr>
        <w:t>及方式</w:t>
      </w:r>
      <w:bookmarkEnd w:id="41"/>
    </w:p>
    <w:p w14:paraId="3D1A338C" w14:textId="22D44E65" w:rsidR="005C46B4" w:rsidRDefault="005C46B4" w:rsidP="005C46B4">
      <w:pPr>
        <w:pStyle w:val="a5"/>
        <w:jc w:val="both"/>
      </w:pPr>
      <w:bookmarkStart w:id="42" w:name="_Toc168843167"/>
      <w:bookmarkStart w:id="43" w:name="_Toc168843454"/>
      <w:bookmarkStart w:id="44" w:name="_Toc6966"/>
      <w:bookmarkStart w:id="45" w:name="_Toc147640861"/>
      <w:r w:rsidRPr="00CF6A40">
        <w:rPr>
          <w:rFonts w:hint="eastAsia"/>
        </w:rPr>
        <w:t>根据研究</w:t>
      </w:r>
      <w:r>
        <w:rPr>
          <w:rFonts w:hint="eastAsia"/>
        </w:rPr>
        <w:t>的目标和需求</w:t>
      </w:r>
      <w:r w:rsidRPr="00CF6A40">
        <w:rPr>
          <w:rFonts w:hint="eastAsia"/>
        </w:rPr>
        <w:t>，</w:t>
      </w:r>
      <w:r>
        <w:rPr>
          <w:rFonts w:hint="eastAsia"/>
        </w:rPr>
        <w:t>明确队列</w:t>
      </w:r>
      <w:r w:rsidRPr="00CF6A40">
        <w:rPr>
          <w:rFonts w:hint="eastAsia"/>
        </w:rPr>
        <w:t>数据</w:t>
      </w:r>
      <w:r>
        <w:rPr>
          <w:rFonts w:hint="eastAsia"/>
        </w:rPr>
        <w:t>采集</w:t>
      </w:r>
      <w:r w:rsidRPr="00CF6A40">
        <w:rPr>
          <w:rFonts w:hint="eastAsia"/>
        </w:rPr>
        <w:t>内容</w:t>
      </w:r>
      <w:r>
        <w:rPr>
          <w:rFonts w:hint="eastAsia"/>
        </w:rPr>
        <w:t>及采集方式。</w:t>
      </w:r>
      <w:bookmarkEnd w:id="42"/>
      <w:bookmarkEnd w:id="43"/>
    </w:p>
    <w:p w14:paraId="3138601F" w14:textId="2AAB6C1C" w:rsidR="005C46B4" w:rsidRDefault="005C46B4" w:rsidP="005C46B4">
      <w:pPr>
        <w:pStyle w:val="a5"/>
        <w:jc w:val="both"/>
      </w:pPr>
      <w:bookmarkStart w:id="46" w:name="_Toc168843168"/>
      <w:bookmarkStart w:id="47" w:name="_Toc168843455"/>
      <w:r>
        <w:rPr>
          <w:rFonts w:hint="eastAsia"/>
        </w:rPr>
        <w:t>采集</w:t>
      </w:r>
      <w:r w:rsidRPr="00CF6A40">
        <w:rPr>
          <w:rFonts w:hint="eastAsia"/>
        </w:rPr>
        <w:t>内容通常包括</w:t>
      </w:r>
      <w:r w:rsidR="00FD556F">
        <w:rPr>
          <w:rFonts w:hint="eastAsia"/>
        </w:rPr>
        <w:t>采集</w:t>
      </w:r>
      <w:r>
        <w:rPr>
          <w:rFonts w:hint="eastAsia"/>
        </w:rPr>
        <w:t>调查对象的</w:t>
      </w:r>
      <w:r w:rsidR="00D80918" w:rsidRPr="00A865AB">
        <w:rPr>
          <w:rFonts w:hint="eastAsia"/>
        </w:rPr>
        <w:t>社会人口学数据、疾病或健康数据、医疗和照护信息，</w:t>
      </w:r>
      <w:r w:rsidR="00D80918">
        <w:rPr>
          <w:rFonts w:hint="eastAsia"/>
        </w:rPr>
        <w:t>遗传学信息</w:t>
      </w:r>
      <w:r w:rsidR="00D80918" w:rsidRPr="00A865AB">
        <w:rPr>
          <w:rFonts w:hint="eastAsia"/>
        </w:rPr>
        <w:t>以及与疾病和健康有关的</w:t>
      </w:r>
      <w:r w:rsidR="00D80918">
        <w:rPr>
          <w:rFonts w:hint="eastAsia"/>
        </w:rPr>
        <w:t>生活方式和行为等</w:t>
      </w:r>
      <w:r w:rsidR="00D80918" w:rsidRPr="00A865AB">
        <w:rPr>
          <w:rFonts w:hint="eastAsia"/>
        </w:rPr>
        <w:t>影响因素信息</w:t>
      </w:r>
      <w:r>
        <w:rPr>
          <w:rFonts w:hint="eastAsia"/>
        </w:rPr>
        <w:t>。</w:t>
      </w:r>
      <w:bookmarkEnd w:id="46"/>
      <w:bookmarkEnd w:id="47"/>
    </w:p>
    <w:p w14:paraId="5ACC4C11" w14:textId="4B4162F1" w:rsidR="005C46B4" w:rsidRDefault="005C46B4" w:rsidP="005C46B4">
      <w:pPr>
        <w:pStyle w:val="a5"/>
        <w:jc w:val="both"/>
      </w:pPr>
      <w:bookmarkStart w:id="48" w:name="_Toc168843169"/>
      <w:bookmarkStart w:id="49" w:name="_Toc168843456"/>
      <w:r>
        <w:rPr>
          <w:rFonts w:hint="eastAsia"/>
        </w:rPr>
        <w:t>采集方式通常包括自评问卷、他评问卷、体格检查、影像学</w:t>
      </w:r>
      <w:r w:rsidR="005B74F6">
        <w:rPr>
          <w:rFonts w:hint="eastAsia"/>
        </w:rPr>
        <w:t>检查</w:t>
      </w:r>
      <w:r>
        <w:rPr>
          <w:rFonts w:hint="eastAsia"/>
        </w:rPr>
        <w:t>以及生物样本检测。</w:t>
      </w:r>
      <w:bookmarkEnd w:id="48"/>
      <w:bookmarkEnd w:id="49"/>
    </w:p>
    <w:p w14:paraId="6A8F1AF7" w14:textId="5754115F" w:rsidR="005C46B4" w:rsidRDefault="005C46B4" w:rsidP="005C46B4">
      <w:pPr>
        <w:pStyle w:val="a5"/>
        <w:jc w:val="both"/>
      </w:pPr>
      <w:bookmarkStart w:id="50" w:name="_Toc168843170"/>
      <w:bookmarkStart w:id="51" w:name="_Toc168843457"/>
      <w:r>
        <w:rPr>
          <w:rFonts w:hint="eastAsia"/>
        </w:rPr>
        <w:t>应为</w:t>
      </w:r>
      <w:r w:rsidRPr="006C2AF9">
        <w:rPr>
          <w:rFonts w:hint="eastAsia"/>
        </w:rPr>
        <w:t>每一个</w:t>
      </w:r>
      <w:r>
        <w:rPr>
          <w:rFonts w:hint="eastAsia"/>
        </w:rPr>
        <w:t>调查对象</w:t>
      </w:r>
      <w:r w:rsidRPr="006C2AF9">
        <w:rPr>
          <w:rFonts w:hint="eastAsia"/>
        </w:rPr>
        <w:t>确定唯一标识，如身份证号</w:t>
      </w:r>
      <w:r w:rsidR="00111BCB">
        <w:rPr>
          <w:rFonts w:hint="eastAsia"/>
        </w:rPr>
        <w:t>、社会</w:t>
      </w:r>
      <w:r w:rsidR="00637CD5">
        <w:rPr>
          <w:rFonts w:hint="eastAsia"/>
        </w:rPr>
        <w:t>保障</w:t>
      </w:r>
      <w:r w:rsidR="00111BCB">
        <w:rPr>
          <w:rFonts w:hint="eastAsia"/>
        </w:rPr>
        <w:t>号</w:t>
      </w:r>
      <w:r w:rsidR="00293405">
        <w:rPr>
          <w:rFonts w:hint="eastAsia"/>
        </w:rPr>
        <w:t>、</w:t>
      </w:r>
      <w:r w:rsidRPr="006C2AF9">
        <w:rPr>
          <w:rFonts w:hint="eastAsia"/>
        </w:rPr>
        <w:t>样本编号</w:t>
      </w:r>
      <w:r w:rsidR="00293405">
        <w:rPr>
          <w:rFonts w:hint="eastAsia"/>
        </w:rPr>
        <w:t>或病历号等</w:t>
      </w:r>
      <w:r>
        <w:rPr>
          <w:rFonts w:hint="eastAsia"/>
        </w:rPr>
        <w:t>，</w:t>
      </w:r>
      <w:r w:rsidRPr="006C2AF9">
        <w:rPr>
          <w:rFonts w:hint="eastAsia"/>
        </w:rPr>
        <w:t>队列数据库</w:t>
      </w:r>
      <w:r w:rsidRPr="00CF6A40">
        <w:rPr>
          <w:rFonts w:hint="eastAsia"/>
        </w:rPr>
        <w:t>应清晰易懂，避免信息缺失和重复</w:t>
      </w:r>
      <w:r>
        <w:rPr>
          <w:rFonts w:hint="eastAsia"/>
        </w:rPr>
        <w:t>,</w:t>
      </w:r>
      <w:r w:rsidRPr="00CF6A40">
        <w:rPr>
          <w:rFonts w:hint="eastAsia"/>
        </w:rPr>
        <w:t>以便于后续</w:t>
      </w:r>
      <w:r>
        <w:rPr>
          <w:rFonts w:hint="eastAsia"/>
        </w:rPr>
        <w:t>根据跨队列研究的需要进行</w:t>
      </w:r>
      <w:r w:rsidRPr="00CF6A40">
        <w:rPr>
          <w:rFonts w:hint="eastAsia"/>
        </w:rPr>
        <w:t>数据清理、整合和分析</w:t>
      </w:r>
      <w:r>
        <w:rPr>
          <w:rFonts w:hint="eastAsia"/>
        </w:rPr>
        <w:t>。</w:t>
      </w:r>
      <w:bookmarkEnd w:id="50"/>
      <w:bookmarkEnd w:id="51"/>
    </w:p>
    <w:p w14:paraId="0B7CF058" w14:textId="0BDB054C" w:rsidR="005C46B4" w:rsidRDefault="005C46B4" w:rsidP="005C46B4">
      <w:pPr>
        <w:pStyle w:val="a5"/>
        <w:jc w:val="both"/>
      </w:pPr>
      <w:bookmarkStart w:id="52" w:name="_Toc168843171"/>
      <w:bookmarkStart w:id="53" w:name="_Toc168843458"/>
      <w:r w:rsidRPr="00CF6A40">
        <w:rPr>
          <w:rFonts w:hint="eastAsia"/>
        </w:rPr>
        <w:t>数据应符合卫生健康相关数据集的标准WS/T 306、WS 363、WS 364、WS 365、WS/T 370、WS 372.3、WS 375</w:t>
      </w:r>
      <w:r>
        <w:rPr>
          <w:rFonts w:hint="eastAsia"/>
        </w:rPr>
        <w:t>。</w:t>
      </w:r>
      <w:bookmarkEnd w:id="52"/>
      <w:bookmarkEnd w:id="53"/>
    </w:p>
    <w:p w14:paraId="5DC047DA" w14:textId="27A537A8" w:rsidR="006B7743" w:rsidRPr="006B7743" w:rsidRDefault="0070761A" w:rsidP="004425DA">
      <w:pPr>
        <w:pStyle w:val="afffff8"/>
        <w:numPr>
          <w:ilvl w:val="0"/>
          <w:numId w:val="6"/>
        </w:numPr>
        <w:spacing w:before="240" w:after="240"/>
      </w:pPr>
      <w:bookmarkStart w:id="54" w:name="_Toc168843459"/>
      <w:bookmarkEnd w:id="44"/>
      <w:bookmarkEnd w:id="45"/>
      <w:r>
        <w:rPr>
          <w:rFonts w:hint="eastAsia"/>
        </w:rPr>
        <w:t>质控</w:t>
      </w:r>
      <w:r w:rsidR="00BE03AD">
        <w:rPr>
          <w:rFonts w:hint="eastAsia"/>
        </w:rPr>
        <w:t>要求</w:t>
      </w:r>
      <w:bookmarkEnd w:id="54"/>
    </w:p>
    <w:p w14:paraId="6DDFF862" w14:textId="6B28FBBB" w:rsidR="00604F0A" w:rsidRPr="00506CA4" w:rsidRDefault="00604F0A" w:rsidP="00506CA4">
      <w:pPr>
        <w:pStyle w:val="a5"/>
        <w:spacing w:beforeLines="50" w:before="120" w:afterLines="50" w:after="120"/>
        <w:jc w:val="both"/>
        <w:rPr>
          <w:rFonts w:ascii="黑体" w:eastAsia="黑体" w:hAnsi="黑体" w:cs="黑体"/>
        </w:rPr>
      </w:pPr>
      <w:bookmarkStart w:id="55" w:name="_Toc168843460"/>
      <w:bookmarkStart w:id="56" w:name="_Toc23325"/>
      <w:bookmarkStart w:id="57" w:name="_Toc1898"/>
      <w:bookmarkStart w:id="58" w:name="_Toc147640871"/>
      <w:r>
        <w:rPr>
          <w:rFonts w:ascii="黑体" w:eastAsia="黑体" w:hAnsi="黑体" w:cs="黑体" w:hint="eastAsia"/>
        </w:rPr>
        <w:t>数据</w:t>
      </w:r>
      <w:r w:rsidRPr="00506CA4">
        <w:rPr>
          <w:rFonts w:ascii="黑体" w:eastAsia="黑体" w:hAnsi="黑体" w:cs="黑体" w:hint="eastAsia"/>
        </w:rPr>
        <w:t>采集前</w:t>
      </w:r>
      <w:bookmarkEnd w:id="55"/>
    </w:p>
    <w:p w14:paraId="4448BB84" w14:textId="77777777" w:rsidR="00604F0A" w:rsidRDefault="00604F0A" w:rsidP="00506CA4">
      <w:pPr>
        <w:pStyle w:val="affff2"/>
        <w:numPr>
          <w:ilvl w:val="2"/>
          <w:numId w:val="6"/>
        </w:numPr>
        <w:spacing w:before="120" w:after="120"/>
        <w:jc w:val="both"/>
      </w:pPr>
      <w:bookmarkStart w:id="59" w:name="_Toc168843461"/>
      <w:r w:rsidRPr="00411F8E">
        <w:rPr>
          <w:rFonts w:hint="eastAsia"/>
        </w:rPr>
        <w:t>标准操作程序</w:t>
      </w:r>
      <w:bookmarkEnd w:id="59"/>
    </w:p>
    <w:bookmarkEnd w:id="56"/>
    <w:bookmarkEnd w:id="57"/>
    <w:bookmarkEnd w:id="58"/>
    <w:p w14:paraId="262B8C97" w14:textId="39DB275A" w:rsidR="001F4601" w:rsidRDefault="00604F0A" w:rsidP="004425DA">
      <w:pPr>
        <w:pStyle w:val="affa"/>
        <w:ind w:firstLineChars="202" w:firstLine="424"/>
      </w:pPr>
      <w:r>
        <w:rPr>
          <w:rFonts w:hint="eastAsia"/>
        </w:rPr>
        <w:t>数据</w:t>
      </w:r>
      <w:r w:rsidR="00411F8E" w:rsidRPr="00783535">
        <w:rPr>
          <w:rFonts w:hint="eastAsia"/>
        </w:rPr>
        <w:t>采集前</w:t>
      </w:r>
      <w:r w:rsidR="00411F8E">
        <w:rPr>
          <w:rFonts w:hint="eastAsia"/>
        </w:rPr>
        <w:t>应设置</w:t>
      </w:r>
      <w:r w:rsidR="00411F8E" w:rsidRPr="00411F8E">
        <w:rPr>
          <w:rFonts w:hint="eastAsia"/>
        </w:rPr>
        <w:t>标准操作程序</w:t>
      </w:r>
      <w:r w:rsidR="00411F8E">
        <w:rPr>
          <w:rFonts w:hint="eastAsia"/>
        </w:rPr>
        <w:t>，明确数据采集的流程、确定数据质控评估标准并建立</w:t>
      </w:r>
      <w:r w:rsidR="00C53A8E">
        <w:rPr>
          <w:rFonts w:hint="eastAsia"/>
        </w:rPr>
        <w:t>质量核查方式</w:t>
      </w:r>
      <w:r w:rsidR="00411F8E">
        <w:rPr>
          <w:rFonts w:hint="eastAsia"/>
        </w:rPr>
        <w:t>。</w:t>
      </w:r>
    </w:p>
    <w:p w14:paraId="4A7221D7" w14:textId="37438093" w:rsidR="001F4601" w:rsidRDefault="001F4601" w:rsidP="001F4601">
      <w:pPr>
        <w:pStyle w:val="affff2"/>
        <w:numPr>
          <w:ilvl w:val="2"/>
          <w:numId w:val="6"/>
        </w:numPr>
        <w:spacing w:before="120" w:after="120"/>
        <w:jc w:val="both"/>
      </w:pPr>
      <w:bookmarkStart w:id="60" w:name="_Hlk173611810"/>
      <w:r w:rsidRPr="00CB3C6D">
        <w:rPr>
          <w:rFonts w:hAnsi="宋体" w:cs="宋体" w:hint="eastAsia"/>
          <w:color w:val="000000"/>
          <w:lang w:bidi="ar"/>
        </w:rPr>
        <w:t>病例报告表</w:t>
      </w:r>
    </w:p>
    <w:bookmarkEnd w:id="60"/>
    <w:p w14:paraId="14EAFDD8" w14:textId="22C978C9" w:rsidR="005C46B4" w:rsidRDefault="005C46B4" w:rsidP="004425DA">
      <w:pPr>
        <w:pStyle w:val="affa"/>
        <w:ind w:firstLineChars="202" w:firstLine="424"/>
        <w:rPr>
          <w:rFonts w:hAnsi="宋体" w:cs="宋体"/>
          <w:color w:val="000000"/>
          <w:szCs w:val="21"/>
          <w:lang w:bidi="ar"/>
        </w:rPr>
      </w:pPr>
      <w:r w:rsidRPr="005C46B4">
        <w:rPr>
          <w:rFonts w:hAnsi="宋体" w:cs="宋体" w:hint="eastAsia"/>
          <w:color w:val="000000"/>
          <w:szCs w:val="21"/>
          <w:lang w:bidi="ar"/>
        </w:rPr>
        <w:t>应当确定</w:t>
      </w:r>
      <w:r w:rsidR="00CB3C6D" w:rsidRPr="00CB3C6D">
        <w:rPr>
          <w:rFonts w:hAnsi="宋体" w:cs="宋体" w:hint="eastAsia"/>
          <w:color w:val="000000"/>
          <w:szCs w:val="21"/>
          <w:lang w:bidi="ar"/>
        </w:rPr>
        <w:t>病例报告表</w:t>
      </w:r>
      <w:r w:rsidRPr="005C46B4">
        <w:rPr>
          <w:rFonts w:hAnsi="宋体" w:cs="宋体" w:hint="eastAsia"/>
          <w:color w:val="000000"/>
          <w:szCs w:val="21"/>
          <w:lang w:bidi="ar"/>
        </w:rPr>
        <w:t>的内容，开发完成数据采集或录入系统，并对数据录入格式及有效值范围进行设定，尽量使用电子化</w:t>
      </w:r>
      <w:r w:rsidR="00CB3C6D" w:rsidRPr="00CB3C6D">
        <w:rPr>
          <w:rFonts w:hAnsi="宋体" w:cs="宋体" w:hint="eastAsia"/>
          <w:color w:val="000000"/>
          <w:szCs w:val="21"/>
          <w:lang w:bidi="ar"/>
        </w:rPr>
        <w:t>病例报告表</w:t>
      </w:r>
      <w:r w:rsidRPr="005C46B4">
        <w:rPr>
          <w:rFonts w:hAnsi="宋体" w:cs="宋体" w:hint="eastAsia"/>
          <w:color w:val="000000"/>
          <w:szCs w:val="21"/>
          <w:lang w:bidi="ar"/>
        </w:rPr>
        <w:t>，</w:t>
      </w:r>
      <w:r w:rsidR="004425DA">
        <w:rPr>
          <w:rFonts w:hAnsi="宋体" w:cs="宋体" w:hint="eastAsia"/>
          <w:color w:val="000000"/>
          <w:szCs w:val="21"/>
          <w:lang w:bidi="ar"/>
        </w:rPr>
        <w:t>一方面可以采集并行数据以进行质量核查，另一方面可</w:t>
      </w:r>
      <w:r w:rsidRPr="005C46B4">
        <w:rPr>
          <w:rFonts w:hAnsi="宋体" w:cs="宋体" w:hint="eastAsia"/>
          <w:color w:val="000000"/>
          <w:szCs w:val="21"/>
          <w:lang w:bidi="ar"/>
        </w:rPr>
        <w:t>减少录入错误</w:t>
      </w:r>
      <w:r w:rsidR="004425DA">
        <w:rPr>
          <w:rFonts w:hAnsi="宋体" w:cs="宋体" w:hint="eastAsia"/>
          <w:color w:val="000000"/>
          <w:szCs w:val="21"/>
          <w:lang w:bidi="ar"/>
        </w:rPr>
        <w:t>以</w:t>
      </w:r>
      <w:r w:rsidRPr="005C46B4">
        <w:rPr>
          <w:rFonts w:hAnsi="宋体" w:cs="宋体" w:hint="eastAsia"/>
          <w:color w:val="000000"/>
          <w:szCs w:val="21"/>
          <w:lang w:bidi="ar"/>
        </w:rPr>
        <w:t>提高数据质量。</w:t>
      </w:r>
    </w:p>
    <w:p w14:paraId="1A22BDBF" w14:textId="77777777" w:rsidR="00195868" w:rsidRDefault="00195868" w:rsidP="00506CA4">
      <w:pPr>
        <w:pStyle w:val="affff2"/>
        <w:numPr>
          <w:ilvl w:val="2"/>
          <w:numId w:val="6"/>
        </w:numPr>
        <w:spacing w:before="120" w:after="120"/>
        <w:jc w:val="both"/>
      </w:pPr>
      <w:bookmarkStart w:id="61" w:name="_Toc168843462"/>
      <w:r w:rsidRPr="00CB3C6D">
        <w:rPr>
          <w:rFonts w:hint="eastAsia"/>
        </w:rPr>
        <w:t>人员培训</w:t>
      </w:r>
      <w:bookmarkEnd w:id="61"/>
    </w:p>
    <w:p w14:paraId="4E3EA4E4" w14:textId="69213300" w:rsidR="00195868" w:rsidRPr="005C46B4" w:rsidRDefault="00DB5B95" w:rsidP="004425DA">
      <w:pPr>
        <w:pStyle w:val="affa"/>
        <w:ind w:firstLineChars="202" w:firstLine="424"/>
        <w:rPr>
          <w:color w:val="000000"/>
          <w:lang w:bidi="ar"/>
        </w:rPr>
      </w:pPr>
      <w:r>
        <w:rPr>
          <w:rFonts w:hint="eastAsia"/>
        </w:rPr>
        <w:t>数据</w:t>
      </w:r>
      <w:r w:rsidR="00195868" w:rsidRPr="00783535">
        <w:rPr>
          <w:rFonts w:hint="eastAsia"/>
        </w:rPr>
        <w:t>采集前</w:t>
      </w:r>
      <w:r w:rsidR="00195868">
        <w:rPr>
          <w:rFonts w:hint="eastAsia"/>
        </w:rPr>
        <w:t>应</w:t>
      </w:r>
      <w:r w:rsidR="00195868" w:rsidRPr="00886737">
        <w:rPr>
          <w:rFonts w:hint="eastAsia"/>
        </w:rPr>
        <w:t>对所有参与</w:t>
      </w:r>
      <w:r w:rsidR="00B0172A">
        <w:rPr>
          <w:rFonts w:hint="eastAsia"/>
        </w:rPr>
        <w:t>数据</w:t>
      </w:r>
      <w:r w:rsidR="00195868">
        <w:rPr>
          <w:rFonts w:hint="eastAsia"/>
        </w:rPr>
        <w:t>采集和质控的</w:t>
      </w:r>
      <w:r w:rsidR="00195868" w:rsidRPr="00886737">
        <w:rPr>
          <w:rFonts w:hint="eastAsia"/>
        </w:rPr>
        <w:t>人员进行基本职责培训和专业技能培训，经考核合格后方可参与</w:t>
      </w:r>
      <w:r w:rsidR="00B0172A">
        <w:rPr>
          <w:rFonts w:hint="eastAsia"/>
        </w:rPr>
        <w:t>数据</w:t>
      </w:r>
      <w:r w:rsidR="00195868">
        <w:rPr>
          <w:rFonts w:hint="eastAsia"/>
        </w:rPr>
        <w:t>采集或质控工作</w:t>
      </w:r>
      <w:r w:rsidR="00195868" w:rsidRPr="00886737">
        <w:rPr>
          <w:rFonts w:hint="eastAsia"/>
        </w:rPr>
        <w:t>。</w:t>
      </w:r>
      <w:r w:rsidR="00B0172A">
        <w:rPr>
          <w:rFonts w:hint="eastAsia"/>
        </w:rPr>
        <w:t>数据</w:t>
      </w:r>
      <w:r w:rsidR="00195868">
        <w:rPr>
          <w:rFonts w:hint="eastAsia"/>
        </w:rPr>
        <w:t>采集和质控工作应由不同的人员开展。</w:t>
      </w:r>
      <w:r w:rsidR="00195868" w:rsidRPr="00886737">
        <w:rPr>
          <w:rFonts w:hint="eastAsia"/>
        </w:rPr>
        <w:t>所有</w:t>
      </w:r>
      <w:r w:rsidR="00B0172A">
        <w:rPr>
          <w:rFonts w:hint="eastAsia"/>
        </w:rPr>
        <w:t>数据</w:t>
      </w:r>
      <w:r w:rsidR="00195868">
        <w:rPr>
          <w:rFonts w:hint="eastAsia"/>
        </w:rPr>
        <w:t>采集和质控</w:t>
      </w:r>
      <w:r w:rsidR="00195868" w:rsidRPr="00886737">
        <w:rPr>
          <w:rFonts w:hint="eastAsia"/>
        </w:rPr>
        <w:t>人员还应参加定期培训和阶段性考核，确保所有人员长期保持良好的开展</w:t>
      </w:r>
      <w:r w:rsidR="001E181E">
        <w:rPr>
          <w:rFonts w:hint="eastAsia"/>
        </w:rPr>
        <w:t>数据</w:t>
      </w:r>
      <w:r w:rsidR="00195868">
        <w:rPr>
          <w:rFonts w:hint="eastAsia"/>
        </w:rPr>
        <w:t>采集</w:t>
      </w:r>
      <w:r w:rsidR="00195868" w:rsidRPr="00886737">
        <w:rPr>
          <w:rFonts w:hint="eastAsia"/>
        </w:rPr>
        <w:t>工作能力，从而保证队列建设高质量地推进。</w:t>
      </w:r>
      <w:r w:rsidR="00167083">
        <w:rPr>
          <w:rFonts w:hint="eastAsia"/>
        </w:rPr>
        <w:t>同时，可</w:t>
      </w:r>
      <w:r w:rsidR="005705F4">
        <w:rPr>
          <w:rFonts w:hint="eastAsia"/>
        </w:rPr>
        <w:t>根据研究要求，</w:t>
      </w:r>
      <w:r w:rsidR="00167083">
        <w:rPr>
          <w:rFonts w:hint="eastAsia"/>
        </w:rPr>
        <w:t>对</w:t>
      </w:r>
      <w:r w:rsidR="00C93B65">
        <w:rPr>
          <w:rFonts w:hint="eastAsia"/>
        </w:rPr>
        <w:t>参与</w:t>
      </w:r>
      <w:r w:rsidR="00167083">
        <w:rPr>
          <w:rFonts w:hint="eastAsia"/>
        </w:rPr>
        <w:t>人员的资质进行评估</w:t>
      </w:r>
      <w:r w:rsidR="00167083">
        <w:t>，</w:t>
      </w:r>
      <w:r w:rsidR="00D71BDE">
        <w:rPr>
          <w:rFonts w:hint="eastAsia"/>
        </w:rPr>
        <w:t>内容包括</w:t>
      </w:r>
      <w:r w:rsidR="00C93B65">
        <w:rPr>
          <w:rFonts w:hint="eastAsia"/>
        </w:rPr>
        <w:t>但不限于</w:t>
      </w:r>
      <w:r w:rsidR="00167083">
        <w:t>其是否具有相关医学教育背景</w:t>
      </w:r>
      <w:r w:rsidR="00C93B65">
        <w:rPr>
          <w:rFonts w:hint="eastAsia"/>
        </w:rPr>
        <w:t>、</w:t>
      </w:r>
      <w:r w:rsidR="00167083">
        <w:t>职称</w:t>
      </w:r>
      <w:r w:rsidR="00C93B65">
        <w:rPr>
          <w:rFonts w:hint="eastAsia"/>
        </w:rPr>
        <w:t>和工作经历等</w:t>
      </w:r>
      <w:r w:rsidR="00167083">
        <w:t>。</w:t>
      </w:r>
    </w:p>
    <w:p w14:paraId="1D5EB28E" w14:textId="2536F799" w:rsidR="004425DA" w:rsidRPr="00CB3C6D" w:rsidRDefault="004425DA" w:rsidP="00506CA4">
      <w:pPr>
        <w:pStyle w:val="affff2"/>
        <w:numPr>
          <w:ilvl w:val="2"/>
          <w:numId w:val="6"/>
        </w:numPr>
        <w:spacing w:before="120" w:after="120"/>
        <w:jc w:val="both"/>
      </w:pPr>
      <w:bookmarkStart w:id="62" w:name="_Toc168843463"/>
      <w:r w:rsidRPr="00CB3C6D">
        <w:rPr>
          <w:rFonts w:hint="eastAsia"/>
        </w:rPr>
        <w:t>现场检查</w:t>
      </w:r>
      <w:bookmarkEnd w:id="62"/>
    </w:p>
    <w:p w14:paraId="54F4AFB3" w14:textId="65AC90C1" w:rsidR="004425DA" w:rsidRDefault="004425DA" w:rsidP="004425DA">
      <w:pPr>
        <w:pStyle w:val="affa"/>
        <w:ind w:firstLineChars="202" w:firstLine="424"/>
      </w:pPr>
      <w:r>
        <w:rPr>
          <w:rFonts w:hint="eastAsia"/>
        </w:rPr>
        <w:t>评估调查现场是否准备妥当，是否符合调查的标准，并对现场评估情况进行记录，现场评估可参照以下内容进行：</w:t>
      </w:r>
    </w:p>
    <w:p w14:paraId="4A05561F" w14:textId="34E9A29E" w:rsidR="004425DA" w:rsidRDefault="004425DA" w:rsidP="00C60627">
      <w:pPr>
        <w:pStyle w:val="affff9"/>
        <w:numPr>
          <w:ilvl w:val="1"/>
          <w:numId w:val="18"/>
        </w:numPr>
        <w:tabs>
          <w:tab w:val="left" w:pos="420"/>
        </w:tabs>
        <w:ind w:leftChars="200" w:left="420" w:firstLine="0"/>
      </w:pPr>
      <w:r>
        <w:rPr>
          <w:rFonts w:hint="eastAsia"/>
        </w:rPr>
        <w:t>现场是否整洁，秩序良好；</w:t>
      </w:r>
    </w:p>
    <w:p w14:paraId="49C5B2E9" w14:textId="0210625E" w:rsidR="004425DA" w:rsidRDefault="004425DA" w:rsidP="00C60627">
      <w:pPr>
        <w:pStyle w:val="affff9"/>
        <w:numPr>
          <w:ilvl w:val="1"/>
          <w:numId w:val="18"/>
        </w:numPr>
        <w:tabs>
          <w:tab w:val="left" w:pos="420"/>
        </w:tabs>
        <w:ind w:leftChars="200" w:left="420" w:firstLine="0"/>
      </w:pPr>
      <w:r>
        <w:rPr>
          <w:rFonts w:hint="eastAsia"/>
        </w:rPr>
        <w:t>项目标识和引导牌是否明确；</w:t>
      </w:r>
    </w:p>
    <w:p w14:paraId="5A1A3047" w14:textId="44E298EF" w:rsidR="000672A4" w:rsidRDefault="000672A4" w:rsidP="00C60627">
      <w:pPr>
        <w:pStyle w:val="affff9"/>
        <w:numPr>
          <w:ilvl w:val="1"/>
          <w:numId w:val="18"/>
        </w:numPr>
        <w:tabs>
          <w:tab w:val="left" w:pos="420"/>
        </w:tabs>
        <w:ind w:leftChars="200" w:left="420" w:firstLine="0"/>
      </w:pPr>
      <w:r>
        <w:rPr>
          <w:rFonts w:hint="eastAsia"/>
        </w:rPr>
        <w:t>采集人员是否佩戴工作胸卡或身穿统一服装；</w:t>
      </w:r>
    </w:p>
    <w:p w14:paraId="695CE56E" w14:textId="77777777" w:rsidR="008B5214" w:rsidRDefault="004425DA" w:rsidP="00C60627">
      <w:pPr>
        <w:pStyle w:val="affff9"/>
        <w:numPr>
          <w:ilvl w:val="1"/>
          <w:numId w:val="18"/>
        </w:numPr>
        <w:tabs>
          <w:tab w:val="left" w:pos="420"/>
        </w:tabs>
        <w:ind w:leftChars="200" w:left="420" w:firstLine="0"/>
      </w:pPr>
      <w:r>
        <w:rPr>
          <w:rFonts w:hint="eastAsia"/>
        </w:rPr>
        <w:t>调查所用工具是否准备齐全且完好无损可使用</w:t>
      </w:r>
    </w:p>
    <w:p w14:paraId="408A20E9" w14:textId="4EB3F8CE" w:rsidR="000142D0" w:rsidRDefault="004425DA" w:rsidP="00C60627">
      <w:pPr>
        <w:pStyle w:val="affff9"/>
        <w:numPr>
          <w:ilvl w:val="1"/>
          <w:numId w:val="18"/>
        </w:numPr>
        <w:tabs>
          <w:tab w:val="left" w:pos="420"/>
        </w:tabs>
        <w:ind w:leftChars="200" w:left="420" w:firstLine="0"/>
      </w:pPr>
      <w:r>
        <w:rPr>
          <w:rFonts w:hint="eastAsia"/>
        </w:rPr>
        <w:t>实验台面、耗材摆放是否干净且整齐；</w:t>
      </w:r>
    </w:p>
    <w:p w14:paraId="6D7D16DB" w14:textId="75938997" w:rsidR="000142D0" w:rsidRDefault="004425DA" w:rsidP="00C60627">
      <w:pPr>
        <w:pStyle w:val="affff9"/>
        <w:numPr>
          <w:ilvl w:val="1"/>
          <w:numId w:val="18"/>
        </w:numPr>
        <w:tabs>
          <w:tab w:val="left" w:pos="420"/>
        </w:tabs>
        <w:ind w:leftChars="200" w:left="420" w:firstLine="0"/>
      </w:pPr>
      <w:r>
        <w:rPr>
          <w:rFonts w:hint="eastAsia"/>
        </w:rPr>
        <w:t>如使用电子化数据采集，还应检查采集设备</w:t>
      </w:r>
      <w:r w:rsidR="000672A4">
        <w:rPr>
          <w:rFonts w:hint="eastAsia"/>
        </w:rPr>
        <w:t>及采集程序是否可以正常使用。</w:t>
      </w:r>
    </w:p>
    <w:p w14:paraId="12BDF8E6" w14:textId="39AE67BC" w:rsidR="00F4573B" w:rsidRPr="00506CA4" w:rsidRDefault="00C23A43" w:rsidP="00506CA4">
      <w:pPr>
        <w:pStyle w:val="a5"/>
        <w:spacing w:beforeLines="50" w:before="120" w:afterLines="50" w:after="120"/>
        <w:jc w:val="both"/>
        <w:rPr>
          <w:rFonts w:ascii="黑体" w:eastAsia="黑体" w:hAnsi="黑体" w:cs="黑体"/>
        </w:rPr>
      </w:pPr>
      <w:bookmarkStart w:id="63" w:name="_Toc147640872"/>
      <w:bookmarkStart w:id="64" w:name="_Toc168843464"/>
      <w:r>
        <w:rPr>
          <w:rFonts w:ascii="黑体" w:eastAsia="黑体" w:hAnsi="黑体" w:cs="黑体" w:hint="eastAsia"/>
        </w:rPr>
        <w:t>数据</w:t>
      </w:r>
      <w:r w:rsidRPr="00506CA4">
        <w:rPr>
          <w:rFonts w:ascii="黑体" w:eastAsia="黑体" w:hAnsi="黑体" w:cs="黑体" w:hint="eastAsia"/>
        </w:rPr>
        <w:t>采集中</w:t>
      </w:r>
      <w:bookmarkEnd w:id="63"/>
      <w:bookmarkEnd w:id="64"/>
    </w:p>
    <w:p w14:paraId="219793DD" w14:textId="18482256" w:rsidR="002F0D57" w:rsidRPr="00CB3C6D" w:rsidRDefault="002F0D57" w:rsidP="00506CA4">
      <w:pPr>
        <w:pStyle w:val="affff2"/>
        <w:numPr>
          <w:ilvl w:val="2"/>
          <w:numId w:val="6"/>
        </w:numPr>
        <w:spacing w:before="120" w:after="120"/>
        <w:jc w:val="both"/>
      </w:pPr>
      <w:bookmarkStart w:id="65" w:name="_Toc168843465"/>
      <w:r w:rsidRPr="00CB3C6D">
        <w:rPr>
          <w:rFonts w:hint="eastAsia"/>
        </w:rPr>
        <w:t>核实调查对象情况</w:t>
      </w:r>
      <w:bookmarkEnd w:id="65"/>
    </w:p>
    <w:p w14:paraId="4F105130" w14:textId="53AE764F" w:rsidR="002F0D57" w:rsidRDefault="002F0D57" w:rsidP="002F0D57">
      <w:pPr>
        <w:pStyle w:val="affa"/>
        <w:ind w:firstLineChars="202" w:firstLine="424"/>
      </w:pPr>
      <w:r w:rsidRPr="00433C24">
        <w:rPr>
          <w:rFonts w:hint="eastAsia"/>
        </w:rPr>
        <w:t>核查调查对象</w:t>
      </w:r>
      <w:r>
        <w:rPr>
          <w:rFonts w:hint="eastAsia"/>
        </w:rPr>
        <w:t>是否</w:t>
      </w:r>
      <w:r w:rsidRPr="00433C24">
        <w:rPr>
          <w:rFonts w:hint="eastAsia"/>
        </w:rPr>
        <w:t>符合</w:t>
      </w:r>
      <w:r>
        <w:rPr>
          <w:rFonts w:hint="eastAsia"/>
        </w:rPr>
        <w:t>纳入标准且不符合排除</w:t>
      </w:r>
      <w:r w:rsidRPr="00433C24">
        <w:rPr>
          <w:rFonts w:hint="eastAsia"/>
        </w:rPr>
        <w:t>标准，是否具有</w:t>
      </w:r>
      <w:r>
        <w:rPr>
          <w:rFonts w:hint="eastAsia"/>
        </w:rPr>
        <w:t>采集</w:t>
      </w:r>
      <w:r w:rsidRPr="00433C24">
        <w:rPr>
          <w:rFonts w:hint="eastAsia"/>
        </w:rPr>
        <w:t>信息的条件，</w:t>
      </w:r>
      <w:r>
        <w:rPr>
          <w:rFonts w:hint="eastAsia"/>
        </w:rPr>
        <w:t>以</w:t>
      </w:r>
      <w:r w:rsidRPr="00433C24">
        <w:rPr>
          <w:rFonts w:hint="eastAsia"/>
        </w:rPr>
        <w:t>及调查对象</w:t>
      </w:r>
      <w:r>
        <w:rPr>
          <w:rFonts w:hint="eastAsia"/>
        </w:rPr>
        <w:t>是否签署</w:t>
      </w:r>
      <w:r w:rsidRPr="00433C24">
        <w:rPr>
          <w:rFonts w:hint="eastAsia"/>
        </w:rPr>
        <w:t>知情同意</w:t>
      </w:r>
      <w:r>
        <w:rPr>
          <w:rFonts w:hint="eastAsia"/>
        </w:rPr>
        <w:t>等。</w:t>
      </w:r>
    </w:p>
    <w:p w14:paraId="158D2429" w14:textId="74E5FF64" w:rsidR="000672A4" w:rsidRPr="00CB3C6D" w:rsidRDefault="004971E2" w:rsidP="00506CA4">
      <w:pPr>
        <w:pStyle w:val="affff2"/>
        <w:numPr>
          <w:ilvl w:val="2"/>
          <w:numId w:val="6"/>
        </w:numPr>
        <w:spacing w:before="120" w:after="120"/>
        <w:jc w:val="both"/>
      </w:pPr>
      <w:bookmarkStart w:id="66" w:name="_Toc168843466"/>
      <w:r w:rsidRPr="00CB3C6D">
        <w:rPr>
          <w:rFonts w:hint="eastAsia"/>
        </w:rPr>
        <w:lastRenderedPageBreak/>
        <w:t>采集信息</w:t>
      </w:r>
      <w:bookmarkEnd w:id="66"/>
    </w:p>
    <w:p w14:paraId="7884F5AF" w14:textId="4D43F58B" w:rsidR="004971E2" w:rsidRDefault="00195868" w:rsidP="004971E2">
      <w:pPr>
        <w:pStyle w:val="affa"/>
        <w:ind w:firstLineChars="202" w:firstLine="424"/>
      </w:pPr>
      <w:r>
        <w:rPr>
          <w:rFonts w:hint="eastAsia"/>
        </w:rPr>
        <w:t>由</w:t>
      </w:r>
      <w:r w:rsidR="00D23057">
        <w:rPr>
          <w:rFonts w:hint="eastAsia"/>
        </w:rPr>
        <w:t>数据</w:t>
      </w:r>
      <w:r>
        <w:rPr>
          <w:rFonts w:hint="eastAsia"/>
        </w:rPr>
        <w:t>采集人员</w:t>
      </w:r>
      <w:r w:rsidR="004971E2" w:rsidRPr="004971E2">
        <w:rPr>
          <w:rFonts w:hint="eastAsia"/>
        </w:rPr>
        <w:t>按照</w:t>
      </w:r>
      <w:r w:rsidR="00CB3C6D" w:rsidRPr="00411F8E">
        <w:rPr>
          <w:rFonts w:hint="eastAsia"/>
        </w:rPr>
        <w:t>标准操作程序</w:t>
      </w:r>
      <w:r w:rsidR="004971E2" w:rsidRPr="004971E2">
        <w:rPr>
          <w:rFonts w:hint="eastAsia"/>
        </w:rPr>
        <w:t>的数据采集流程采集信息</w:t>
      </w:r>
      <w:r w:rsidR="004971E2">
        <w:rPr>
          <w:rFonts w:hint="eastAsia"/>
        </w:rPr>
        <w:t>，注意保护调查对象的隐私，主观访谈时不诱导或代替调查对象回答问题，客观检查时应注意保存检查的原始结果。</w:t>
      </w:r>
    </w:p>
    <w:p w14:paraId="6C0AB173" w14:textId="26D8289E" w:rsidR="004971E2" w:rsidRPr="00CB3C6D" w:rsidRDefault="004971E2" w:rsidP="00506CA4">
      <w:pPr>
        <w:pStyle w:val="affff2"/>
        <w:numPr>
          <w:ilvl w:val="2"/>
          <w:numId w:val="6"/>
        </w:numPr>
        <w:spacing w:before="120" w:after="120"/>
        <w:jc w:val="both"/>
      </w:pPr>
      <w:bookmarkStart w:id="67" w:name="_Toc168843467"/>
      <w:r w:rsidRPr="00CB3C6D">
        <w:rPr>
          <w:rFonts w:hint="eastAsia"/>
        </w:rPr>
        <w:t>及时检查数据质量并进行反馈和整改</w:t>
      </w:r>
      <w:bookmarkEnd w:id="67"/>
    </w:p>
    <w:p w14:paraId="577CAEF3" w14:textId="1A93C351" w:rsidR="004971E2" w:rsidRDefault="00195868" w:rsidP="004971E2">
      <w:pPr>
        <w:pStyle w:val="affa"/>
        <w:ind w:firstLineChars="202" w:firstLine="424"/>
      </w:pPr>
      <w:r>
        <w:rPr>
          <w:rFonts w:hint="eastAsia"/>
        </w:rPr>
        <w:t>由质控</w:t>
      </w:r>
      <w:r w:rsidRPr="00886737">
        <w:rPr>
          <w:rFonts w:hint="eastAsia"/>
        </w:rPr>
        <w:t>人员</w:t>
      </w:r>
      <w:r w:rsidR="004971E2">
        <w:rPr>
          <w:rFonts w:hint="eastAsia"/>
        </w:rPr>
        <w:t>按照</w:t>
      </w:r>
      <w:r w:rsidR="00CB3C6D" w:rsidRPr="00411F8E">
        <w:rPr>
          <w:rFonts w:hint="eastAsia"/>
        </w:rPr>
        <w:t>标准操作程序</w:t>
      </w:r>
      <w:r w:rsidR="004971E2">
        <w:rPr>
          <w:rFonts w:hint="eastAsia"/>
        </w:rPr>
        <w:t>的数据质控评估标准以及质量核查方式，及时检查数据质量。尽量在调查对象</w:t>
      </w:r>
      <w:r w:rsidR="001E181E">
        <w:rPr>
          <w:rFonts w:hint="eastAsia"/>
        </w:rPr>
        <w:t>数据</w:t>
      </w:r>
      <w:r w:rsidR="004971E2">
        <w:rPr>
          <w:rFonts w:hint="eastAsia"/>
        </w:rPr>
        <w:t>采集后一周内完成</w:t>
      </w:r>
      <w:r>
        <w:rPr>
          <w:rFonts w:hint="eastAsia"/>
        </w:rPr>
        <w:t>数据质量检查</w:t>
      </w:r>
      <w:r w:rsidR="004971E2">
        <w:rPr>
          <w:rFonts w:hint="eastAsia"/>
        </w:rPr>
        <w:t>。</w:t>
      </w:r>
      <w:r>
        <w:rPr>
          <w:rFonts w:hint="eastAsia"/>
        </w:rPr>
        <w:t>如发现存在质量问题，应及时反馈给</w:t>
      </w:r>
      <w:r w:rsidR="001E181E">
        <w:rPr>
          <w:rFonts w:hint="eastAsia"/>
        </w:rPr>
        <w:t>数据</w:t>
      </w:r>
      <w:r>
        <w:rPr>
          <w:rFonts w:hint="eastAsia"/>
        </w:rPr>
        <w:t>采集人员，并监督其完成整改。对存在严重质量问题的数据，应重新采集或对该条数据进行废弃标记。</w:t>
      </w:r>
      <w:r w:rsidR="00652C83">
        <w:rPr>
          <w:rFonts w:hint="eastAsia"/>
        </w:rPr>
        <w:t>对数据进行核查的</w:t>
      </w:r>
      <w:r w:rsidR="00BE03AD">
        <w:rPr>
          <w:rFonts w:hint="eastAsia"/>
        </w:rPr>
        <w:t>内容包括但不限于：</w:t>
      </w:r>
    </w:p>
    <w:p w14:paraId="00183586" w14:textId="7C8DD7C7" w:rsidR="00BE03AD" w:rsidRPr="00150627" w:rsidRDefault="00150627" w:rsidP="00C60627">
      <w:pPr>
        <w:pStyle w:val="affff9"/>
        <w:numPr>
          <w:ilvl w:val="0"/>
          <w:numId w:val="19"/>
        </w:numPr>
        <w:tabs>
          <w:tab w:val="left" w:pos="839"/>
        </w:tabs>
        <w:ind w:leftChars="200" w:left="420" w:firstLine="0"/>
        <w:rPr>
          <w:rFonts w:hAnsi="宋体" w:cs="黑体"/>
          <w:szCs w:val="21"/>
        </w:rPr>
      </w:pPr>
      <w:r w:rsidRPr="00150627">
        <w:rPr>
          <w:rFonts w:hAnsi="宋体" w:cs="黑体" w:hint="eastAsia"/>
          <w:szCs w:val="21"/>
        </w:rPr>
        <w:t>数据</w:t>
      </w:r>
      <w:r w:rsidR="00BE03AD">
        <w:rPr>
          <w:rFonts w:hAnsi="宋体" w:cs="黑体" w:hint="eastAsia"/>
          <w:szCs w:val="21"/>
        </w:rPr>
        <w:t>唯一性</w:t>
      </w:r>
      <w:r>
        <w:rPr>
          <w:rFonts w:hAnsi="宋体" w:cs="黑体" w:hint="eastAsia"/>
          <w:szCs w:val="21"/>
        </w:rPr>
        <w:t>：</w:t>
      </w:r>
      <w:r w:rsidR="00BE03AD" w:rsidRPr="00710908">
        <w:rPr>
          <w:rFonts w:hAnsi="宋体" w:cs="黑体" w:hint="eastAsia"/>
          <w:szCs w:val="21"/>
        </w:rPr>
        <w:t>通过比较每名</w:t>
      </w:r>
      <w:r>
        <w:rPr>
          <w:rFonts w:hAnsi="宋体" w:cs="黑体" w:hint="eastAsia"/>
          <w:szCs w:val="21"/>
        </w:rPr>
        <w:t>调查对象</w:t>
      </w:r>
      <w:r w:rsidR="00BE03AD" w:rsidRPr="00710908">
        <w:rPr>
          <w:rFonts w:hAnsi="宋体" w:cs="黑体" w:hint="eastAsia"/>
          <w:szCs w:val="21"/>
        </w:rPr>
        <w:t>收集的可识别数据项（如姓名、</w:t>
      </w:r>
      <w:r w:rsidR="00637CD5">
        <w:rPr>
          <w:rFonts w:hAnsi="宋体" w:cs="黑体" w:hint="eastAsia"/>
          <w:szCs w:val="21"/>
        </w:rPr>
        <w:t>身份证号、</w:t>
      </w:r>
      <w:r>
        <w:rPr>
          <w:rFonts w:hAnsi="宋体" w:cs="黑体" w:hint="eastAsia"/>
          <w:szCs w:val="21"/>
        </w:rPr>
        <w:t>社会</w:t>
      </w:r>
      <w:r w:rsidR="00637CD5">
        <w:rPr>
          <w:rFonts w:hAnsi="宋体" w:cs="黑体" w:hint="eastAsia"/>
          <w:szCs w:val="21"/>
        </w:rPr>
        <w:t>保障</w:t>
      </w:r>
      <w:r w:rsidR="00BE03AD" w:rsidRPr="00710908">
        <w:rPr>
          <w:rFonts w:hAnsi="宋体" w:cs="黑体" w:hint="eastAsia"/>
          <w:szCs w:val="21"/>
        </w:rPr>
        <w:t>号）进行</w:t>
      </w:r>
      <w:r w:rsidR="00BE03AD">
        <w:rPr>
          <w:rFonts w:hAnsi="宋体" w:cs="黑体" w:hint="eastAsia"/>
          <w:szCs w:val="21"/>
        </w:rPr>
        <w:t>核查，</w:t>
      </w:r>
      <w:r w:rsidR="00BE03AD">
        <w:rPr>
          <w:rFonts w:hint="eastAsia"/>
        </w:rPr>
        <w:t>可核查数据集内或数据集间不同研究对象的个体唯一性标识和有效记录是否重复。</w:t>
      </w:r>
    </w:p>
    <w:p w14:paraId="342F8622" w14:textId="68257CEE" w:rsidR="00150627" w:rsidRDefault="00150627" w:rsidP="00C60627">
      <w:pPr>
        <w:pStyle w:val="affff9"/>
        <w:numPr>
          <w:ilvl w:val="0"/>
          <w:numId w:val="19"/>
        </w:numPr>
        <w:tabs>
          <w:tab w:val="left" w:pos="839"/>
        </w:tabs>
        <w:ind w:leftChars="200" w:left="420" w:firstLine="0"/>
        <w:rPr>
          <w:rFonts w:hAnsi="宋体" w:cs="黑体"/>
          <w:szCs w:val="21"/>
        </w:rPr>
      </w:pPr>
      <w:r w:rsidRPr="00150627">
        <w:rPr>
          <w:rFonts w:hAnsi="宋体" w:cs="黑体" w:hint="eastAsia"/>
          <w:szCs w:val="21"/>
        </w:rPr>
        <w:t>数据</w:t>
      </w:r>
      <w:r w:rsidRPr="00137A93">
        <w:rPr>
          <w:rFonts w:hAnsi="宋体" w:cs="黑体" w:hint="eastAsia"/>
          <w:szCs w:val="21"/>
        </w:rPr>
        <w:t>完整性</w:t>
      </w:r>
      <w:r>
        <w:rPr>
          <w:rFonts w:hAnsi="宋体" w:cs="黑体" w:hint="eastAsia"/>
          <w:szCs w:val="21"/>
        </w:rPr>
        <w:t>：</w:t>
      </w:r>
      <w:r w:rsidRPr="00137A93">
        <w:rPr>
          <w:rFonts w:hAnsi="宋体" w:cs="黑体" w:hint="eastAsia"/>
          <w:szCs w:val="21"/>
        </w:rPr>
        <w:t>核查数据集的实际样本量或记录数与应获得数量是否相同；</w:t>
      </w:r>
      <w:r>
        <w:rPr>
          <w:rFonts w:hAnsi="宋体" w:cs="黑体" w:hint="eastAsia"/>
          <w:szCs w:val="21"/>
        </w:rPr>
        <w:t>核查</w:t>
      </w:r>
      <w:r w:rsidRPr="00137A93">
        <w:rPr>
          <w:rFonts w:hAnsi="宋体" w:cs="黑体" w:hint="eastAsia"/>
          <w:szCs w:val="21"/>
        </w:rPr>
        <w:t>变量的完整性，除外重复变量，核实数据集中已有变量数与应获得变量数是否相同；变量值的完整性，应核查数据集中特定单元格信息是否完整</w:t>
      </w:r>
      <w:r>
        <w:rPr>
          <w:rFonts w:hAnsi="宋体" w:cs="黑体" w:hint="eastAsia"/>
          <w:szCs w:val="21"/>
        </w:rPr>
        <w:t>，是否有缺失的数据。</w:t>
      </w:r>
    </w:p>
    <w:p w14:paraId="45E11956" w14:textId="54E73A00" w:rsidR="00150627" w:rsidRPr="00150627" w:rsidRDefault="00150627" w:rsidP="00C60627">
      <w:pPr>
        <w:pStyle w:val="affff9"/>
        <w:numPr>
          <w:ilvl w:val="0"/>
          <w:numId w:val="19"/>
        </w:numPr>
        <w:tabs>
          <w:tab w:val="left" w:pos="839"/>
        </w:tabs>
        <w:ind w:leftChars="200" w:left="420" w:firstLine="0"/>
        <w:rPr>
          <w:rFonts w:hAnsi="宋体" w:cs="黑体"/>
          <w:szCs w:val="21"/>
        </w:rPr>
      </w:pPr>
      <w:r w:rsidRPr="00150627">
        <w:rPr>
          <w:rFonts w:hAnsi="宋体" w:cs="黑体" w:hint="eastAsia"/>
          <w:szCs w:val="21"/>
        </w:rPr>
        <w:t>数据合法性：对单一数据元进行核查，是否有非法编码，</w:t>
      </w:r>
      <w:r>
        <w:rPr>
          <w:rFonts w:hAnsi="宋体" w:cs="黑体" w:hint="eastAsia"/>
          <w:szCs w:val="21"/>
        </w:rPr>
        <w:t>是否</w:t>
      </w:r>
      <w:r w:rsidRPr="00150627">
        <w:rPr>
          <w:rFonts w:hAnsi="宋体" w:cs="黑体" w:hint="eastAsia"/>
          <w:szCs w:val="21"/>
        </w:rPr>
        <w:t>超出数据元属性</w:t>
      </w:r>
      <w:r>
        <w:rPr>
          <w:rFonts w:hAnsi="宋体" w:cs="黑体" w:hint="eastAsia"/>
          <w:szCs w:val="21"/>
        </w:rPr>
        <w:t>。</w:t>
      </w:r>
    </w:p>
    <w:p w14:paraId="6BD70D8B" w14:textId="610B4E4B" w:rsidR="00652C83" w:rsidRDefault="00150627" w:rsidP="00C60627">
      <w:pPr>
        <w:pStyle w:val="affff9"/>
        <w:numPr>
          <w:ilvl w:val="0"/>
          <w:numId w:val="19"/>
        </w:numPr>
        <w:tabs>
          <w:tab w:val="left" w:pos="839"/>
        </w:tabs>
        <w:ind w:leftChars="200" w:left="420" w:firstLine="0"/>
        <w:rPr>
          <w:rFonts w:hAnsi="宋体" w:cs="黑体"/>
          <w:szCs w:val="21"/>
        </w:rPr>
      </w:pPr>
      <w:r w:rsidRPr="00150627">
        <w:rPr>
          <w:rFonts w:hAnsi="宋体" w:cs="黑体" w:hint="eastAsia"/>
          <w:szCs w:val="21"/>
        </w:rPr>
        <w:t>内部一致性：对多个数据元之间的逻辑进行核查</w:t>
      </w:r>
      <w:r>
        <w:rPr>
          <w:rFonts w:hAnsi="宋体" w:cs="黑体" w:hint="eastAsia"/>
          <w:szCs w:val="21"/>
        </w:rPr>
        <w:t>，是否存在逻辑不合理性（如确诊时间晚于调查对象的年龄等）。</w:t>
      </w:r>
    </w:p>
    <w:p w14:paraId="7C3F5141" w14:textId="16F22B00" w:rsidR="00652C83" w:rsidRPr="00CB3C6D" w:rsidRDefault="00652C83" w:rsidP="00506CA4">
      <w:pPr>
        <w:pStyle w:val="affff2"/>
        <w:numPr>
          <w:ilvl w:val="2"/>
          <w:numId w:val="6"/>
        </w:numPr>
        <w:spacing w:before="120" w:after="120"/>
        <w:jc w:val="both"/>
      </w:pPr>
      <w:bookmarkStart w:id="68" w:name="_Toc168843468"/>
      <w:r w:rsidRPr="00CB3C6D">
        <w:rPr>
          <w:rFonts w:hint="eastAsia"/>
        </w:rPr>
        <w:t>确保调查的真实性</w:t>
      </w:r>
      <w:bookmarkEnd w:id="68"/>
    </w:p>
    <w:p w14:paraId="70F8A801" w14:textId="0179964C" w:rsidR="003D11E2" w:rsidRDefault="00772FD7" w:rsidP="006D0B01">
      <w:pPr>
        <w:pStyle w:val="affa"/>
        <w:ind w:firstLineChars="202" w:firstLine="424"/>
        <w:rPr>
          <w:rFonts w:hAnsi="宋体" w:cs="黑体"/>
          <w:szCs w:val="21"/>
        </w:rPr>
      </w:pPr>
      <w:r>
        <w:rPr>
          <w:rFonts w:hint="eastAsia"/>
        </w:rPr>
        <w:t>质控</w:t>
      </w:r>
      <w:r w:rsidRPr="00886737">
        <w:rPr>
          <w:rFonts w:hint="eastAsia"/>
        </w:rPr>
        <w:t>人员</w:t>
      </w:r>
      <w:r w:rsidR="003D11E2">
        <w:rPr>
          <w:rFonts w:hAnsi="宋体" w:cs="黑体" w:hint="eastAsia"/>
          <w:szCs w:val="21"/>
        </w:rPr>
        <w:t>可以通过等多种方式对调查的真实性进行</w:t>
      </w:r>
      <w:r>
        <w:rPr>
          <w:rFonts w:hAnsi="宋体" w:cs="黑体" w:hint="eastAsia"/>
          <w:szCs w:val="21"/>
        </w:rPr>
        <w:t>判断</w:t>
      </w:r>
      <w:r w:rsidR="003D11E2">
        <w:rPr>
          <w:rFonts w:hAnsi="宋体" w:cs="黑体" w:hint="eastAsia"/>
          <w:szCs w:val="21"/>
        </w:rPr>
        <w:t>。核查</w:t>
      </w:r>
      <w:r w:rsidR="00C574AC">
        <w:rPr>
          <w:rFonts w:hAnsi="宋体" w:cs="黑体" w:hint="eastAsia"/>
          <w:szCs w:val="21"/>
        </w:rPr>
        <w:t>的方式</w:t>
      </w:r>
      <w:r w:rsidR="003D11E2">
        <w:rPr>
          <w:rFonts w:hAnsi="宋体" w:cs="黑体" w:hint="eastAsia"/>
          <w:szCs w:val="21"/>
        </w:rPr>
        <w:t>包括但不限于：</w:t>
      </w:r>
    </w:p>
    <w:p w14:paraId="4EDFAB73" w14:textId="31B8C475" w:rsidR="00BE03AD" w:rsidRPr="003E6545" w:rsidRDefault="003D11E2" w:rsidP="00C60627">
      <w:pPr>
        <w:pStyle w:val="affff9"/>
        <w:numPr>
          <w:ilvl w:val="0"/>
          <w:numId w:val="20"/>
        </w:numPr>
        <w:tabs>
          <w:tab w:val="left" w:pos="839"/>
        </w:tabs>
        <w:ind w:left="851" w:hanging="425"/>
      </w:pPr>
      <w:r>
        <w:rPr>
          <w:rFonts w:hint="eastAsia"/>
        </w:rPr>
        <w:t>数据核查：</w:t>
      </w:r>
      <w:r w:rsidR="00266AC2">
        <w:rPr>
          <w:rFonts w:hint="eastAsia"/>
        </w:rPr>
        <w:t>对</w:t>
      </w:r>
      <w:r w:rsidR="001E181E">
        <w:rPr>
          <w:rFonts w:hint="eastAsia"/>
        </w:rPr>
        <w:t>数据</w:t>
      </w:r>
      <w:r w:rsidR="00266AC2">
        <w:rPr>
          <w:rFonts w:hint="eastAsia"/>
        </w:rPr>
        <w:t>采集的</w:t>
      </w:r>
      <w:r>
        <w:rPr>
          <w:rFonts w:hAnsi="宋体" w:cs="黑体" w:hint="eastAsia"/>
          <w:szCs w:val="21"/>
        </w:rPr>
        <w:t>时长和速度</w:t>
      </w:r>
      <w:r w:rsidR="00000E00">
        <w:rPr>
          <w:rFonts w:hAnsi="宋体" w:cs="黑体" w:hint="eastAsia"/>
          <w:szCs w:val="21"/>
        </w:rPr>
        <w:t>信息</w:t>
      </w:r>
      <w:r w:rsidR="00266AC2">
        <w:rPr>
          <w:rFonts w:hAnsi="宋体" w:cs="黑体" w:hint="eastAsia"/>
          <w:szCs w:val="21"/>
        </w:rPr>
        <w:t>进行监控，如时长过短速度过快则有可能调查不真实。</w:t>
      </w:r>
    </w:p>
    <w:p w14:paraId="4CAB6AFB" w14:textId="7340372B" w:rsidR="003E6545" w:rsidRPr="003E6545" w:rsidRDefault="003E6545" w:rsidP="00C60627">
      <w:pPr>
        <w:pStyle w:val="affff9"/>
        <w:numPr>
          <w:ilvl w:val="0"/>
          <w:numId w:val="20"/>
        </w:numPr>
        <w:tabs>
          <w:tab w:val="left" w:pos="839"/>
        </w:tabs>
        <w:ind w:left="851" w:hanging="425"/>
      </w:pPr>
      <w:r>
        <w:rPr>
          <w:rFonts w:hAnsi="宋体" w:cs="黑体" w:hint="eastAsia"/>
          <w:szCs w:val="21"/>
        </w:rPr>
        <w:t>电话核查：</w:t>
      </w:r>
      <w:r w:rsidR="00266AC2">
        <w:rPr>
          <w:rFonts w:hAnsi="宋体" w:cs="黑体" w:hint="eastAsia"/>
          <w:szCs w:val="21"/>
        </w:rPr>
        <w:t>致电调查对象，了解调查时的相关情况，并对关键人口学信息进行比对，如调查对象否认接受调查，或关键信息比对失败则有可能调查不真实。</w:t>
      </w:r>
    </w:p>
    <w:p w14:paraId="39EACD84" w14:textId="0D20CE40" w:rsidR="003E6545" w:rsidRPr="003E6545" w:rsidRDefault="003E6545" w:rsidP="00C60627">
      <w:pPr>
        <w:pStyle w:val="affff9"/>
        <w:numPr>
          <w:ilvl w:val="0"/>
          <w:numId w:val="20"/>
        </w:numPr>
        <w:tabs>
          <w:tab w:val="left" w:pos="839"/>
        </w:tabs>
        <w:ind w:left="851" w:hanging="425"/>
      </w:pPr>
      <w:r>
        <w:rPr>
          <w:rFonts w:hAnsi="宋体" w:cs="黑体" w:hint="eastAsia"/>
          <w:szCs w:val="21"/>
        </w:rPr>
        <w:t>录音核查：</w:t>
      </w:r>
      <w:r w:rsidR="00266AC2">
        <w:rPr>
          <w:rFonts w:hAnsi="宋体" w:cs="黑体" w:hint="eastAsia"/>
          <w:szCs w:val="21"/>
        </w:rPr>
        <w:t>在获得调查对象</w:t>
      </w:r>
      <w:r w:rsidR="00C574AC">
        <w:rPr>
          <w:rFonts w:hAnsi="宋体" w:cs="黑体" w:hint="eastAsia"/>
          <w:szCs w:val="21"/>
        </w:rPr>
        <w:t>允许</w:t>
      </w:r>
      <w:r w:rsidR="00266AC2">
        <w:rPr>
          <w:rFonts w:hAnsi="宋体" w:cs="黑体" w:hint="eastAsia"/>
          <w:szCs w:val="21"/>
        </w:rPr>
        <w:t>的前提下对调查过程进行录音，</w:t>
      </w:r>
      <w:r w:rsidR="00772FD7">
        <w:rPr>
          <w:rFonts w:hAnsi="宋体" w:cs="黑体" w:hint="eastAsia"/>
          <w:szCs w:val="21"/>
        </w:rPr>
        <w:t>如录音率过低或录音中声音与调查对象年龄或性别不符则有可能调查不真实。</w:t>
      </w:r>
    </w:p>
    <w:p w14:paraId="6FEDC927" w14:textId="3D6568B8" w:rsidR="003E6545" w:rsidRPr="00697467" w:rsidRDefault="003E6545" w:rsidP="00C60627">
      <w:pPr>
        <w:pStyle w:val="affff9"/>
        <w:numPr>
          <w:ilvl w:val="0"/>
          <w:numId w:val="20"/>
        </w:numPr>
        <w:tabs>
          <w:tab w:val="left" w:pos="839"/>
        </w:tabs>
        <w:ind w:left="851" w:hanging="425"/>
      </w:pPr>
      <w:r>
        <w:rPr>
          <w:rFonts w:hAnsi="宋体" w:cs="黑体" w:hint="eastAsia"/>
          <w:szCs w:val="21"/>
        </w:rPr>
        <w:t>实地核查：</w:t>
      </w:r>
      <w:r w:rsidR="00C574AC">
        <w:rPr>
          <w:rFonts w:hAnsi="宋体" w:cs="黑体" w:hint="eastAsia"/>
          <w:szCs w:val="21"/>
        </w:rPr>
        <w:t>选取部分调查对象，再次进行调查或进行访谈以了解调查过程，如调查主要结果不符或调查对象否认参与调查则有可能调查不真实</w:t>
      </w:r>
      <w:r w:rsidR="00266AC2">
        <w:rPr>
          <w:rFonts w:hAnsi="宋体" w:cs="黑体" w:hint="eastAsia"/>
          <w:szCs w:val="21"/>
        </w:rPr>
        <w:t>。</w:t>
      </w:r>
    </w:p>
    <w:p w14:paraId="2B352E4B" w14:textId="11647128" w:rsidR="00697467" w:rsidRPr="00CB3C6D" w:rsidRDefault="00697467" w:rsidP="00506CA4">
      <w:pPr>
        <w:pStyle w:val="affff2"/>
        <w:numPr>
          <w:ilvl w:val="2"/>
          <w:numId w:val="6"/>
        </w:numPr>
        <w:spacing w:before="120" w:after="120"/>
        <w:jc w:val="both"/>
      </w:pPr>
      <w:bookmarkStart w:id="69" w:name="_Toc168843469"/>
      <w:r w:rsidRPr="00CB3C6D">
        <w:rPr>
          <w:rFonts w:hint="eastAsia"/>
        </w:rPr>
        <w:t>定期评估反馈并作调整</w:t>
      </w:r>
      <w:bookmarkEnd w:id="69"/>
    </w:p>
    <w:p w14:paraId="574B0D5A" w14:textId="185581AA" w:rsidR="00697467" w:rsidRPr="00697467" w:rsidRDefault="00697467" w:rsidP="00697467">
      <w:pPr>
        <w:pStyle w:val="affa"/>
        <w:ind w:firstLineChars="202" w:firstLine="424"/>
        <w:rPr>
          <w:rFonts w:ascii="黑体" w:eastAsia="黑体" w:hAnsi="黑体" w:cs="黑体"/>
          <w:szCs w:val="21"/>
        </w:rPr>
      </w:pPr>
      <w:r w:rsidRPr="00290468">
        <w:rPr>
          <w:rFonts w:hAnsi="宋体" w:cs="黑体" w:hint="eastAsia"/>
          <w:szCs w:val="21"/>
        </w:rPr>
        <w:t>定期生成</w:t>
      </w:r>
      <w:r>
        <w:rPr>
          <w:rFonts w:hAnsi="宋体" w:cs="黑体" w:hint="eastAsia"/>
          <w:szCs w:val="21"/>
        </w:rPr>
        <w:t>执行进度报告和质控报告</w:t>
      </w:r>
      <w:r w:rsidRPr="00290468">
        <w:rPr>
          <w:rFonts w:hAnsi="宋体" w:cs="黑体" w:hint="eastAsia"/>
          <w:szCs w:val="21"/>
        </w:rPr>
        <w:t>，由</w:t>
      </w:r>
      <w:r w:rsidR="00C31458">
        <w:rPr>
          <w:rFonts w:hAnsi="宋体" w:cs="黑体" w:hint="eastAsia"/>
          <w:szCs w:val="21"/>
        </w:rPr>
        <w:t>项目负责人团队</w:t>
      </w:r>
      <w:r>
        <w:rPr>
          <w:rFonts w:hAnsi="宋体" w:cs="黑体" w:hint="eastAsia"/>
          <w:szCs w:val="21"/>
        </w:rPr>
        <w:t>对现场采集的数据</w:t>
      </w:r>
      <w:r w:rsidRPr="00290468">
        <w:rPr>
          <w:rFonts w:hAnsi="宋体" w:cs="黑体" w:hint="eastAsia"/>
          <w:szCs w:val="21"/>
        </w:rPr>
        <w:t>进行</w:t>
      </w:r>
      <w:r>
        <w:rPr>
          <w:rFonts w:hAnsi="宋体" w:cs="黑体" w:hint="eastAsia"/>
          <w:szCs w:val="21"/>
        </w:rPr>
        <w:t>描述性</w:t>
      </w:r>
      <w:r w:rsidRPr="00290468">
        <w:rPr>
          <w:rFonts w:hAnsi="宋体" w:cs="黑体" w:hint="eastAsia"/>
          <w:szCs w:val="21"/>
        </w:rPr>
        <w:t>统计和分析，</w:t>
      </w:r>
      <w:r>
        <w:rPr>
          <w:rFonts w:hAnsi="宋体" w:cs="黑体" w:hint="eastAsia"/>
          <w:szCs w:val="21"/>
        </w:rPr>
        <w:t>发现现场执行中的问题（如执行率低、失访率高等），查找</w:t>
      </w:r>
      <w:r w:rsidRPr="00290468">
        <w:rPr>
          <w:rFonts w:hAnsi="宋体" w:cs="黑体" w:hint="eastAsia"/>
          <w:szCs w:val="21"/>
        </w:rPr>
        <w:t>系统</w:t>
      </w:r>
      <w:r>
        <w:rPr>
          <w:rFonts w:hAnsi="宋体" w:cs="黑体" w:hint="eastAsia"/>
          <w:szCs w:val="21"/>
        </w:rPr>
        <w:t>误差产生的原因</w:t>
      </w:r>
      <w:r w:rsidR="00C31458">
        <w:rPr>
          <w:rFonts w:hAnsi="宋体" w:cs="黑体" w:hint="eastAsia"/>
          <w:szCs w:val="21"/>
        </w:rPr>
        <w:t>，</w:t>
      </w:r>
      <w:r>
        <w:rPr>
          <w:rFonts w:hAnsi="宋体" w:cs="黑体" w:hint="eastAsia"/>
          <w:szCs w:val="21"/>
        </w:rPr>
        <w:t>向</w:t>
      </w:r>
      <w:r w:rsidR="00453551">
        <w:rPr>
          <w:rFonts w:hAnsi="宋体" w:cs="黑体" w:hint="eastAsia"/>
          <w:szCs w:val="21"/>
        </w:rPr>
        <w:t>数据</w:t>
      </w:r>
      <w:r>
        <w:rPr>
          <w:rFonts w:hAnsi="宋体" w:cs="黑体" w:hint="eastAsia"/>
          <w:szCs w:val="21"/>
        </w:rPr>
        <w:t>采集人员和质控人员反馈</w:t>
      </w:r>
      <w:r w:rsidR="00C31458">
        <w:rPr>
          <w:rFonts w:hAnsi="宋体" w:cs="黑体" w:hint="eastAsia"/>
          <w:szCs w:val="21"/>
        </w:rPr>
        <w:t>，</w:t>
      </w:r>
      <w:r w:rsidR="004C2AB4">
        <w:rPr>
          <w:rFonts w:hAnsi="宋体" w:cs="黑体" w:hint="eastAsia"/>
          <w:szCs w:val="21"/>
        </w:rPr>
        <w:t>传达</w:t>
      </w:r>
      <w:r w:rsidR="00C31458">
        <w:rPr>
          <w:rFonts w:hAnsi="宋体" w:cs="黑体" w:hint="eastAsia"/>
          <w:szCs w:val="21"/>
        </w:rPr>
        <w:t>调整建议并督促落实</w:t>
      </w:r>
      <w:r>
        <w:rPr>
          <w:rFonts w:hAnsi="宋体" w:cs="黑体" w:hint="eastAsia"/>
          <w:szCs w:val="21"/>
        </w:rPr>
        <w:t>。</w:t>
      </w:r>
    </w:p>
    <w:p w14:paraId="7C223E43" w14:textId="235C2356" w:rsidR="0065134B" w:rsidRPr="00506CA4" w:rsidRDefault="00453551" w:rsidP="00506CA4">
      <w:pPr>
        <w:pStyle w:val="a5"/>
        <w:spacing w:beforeLines="50" w:before="120" w:afterLines="50" w:after="120"/>
        <w:jc w:val="both"/>
        <w:rPr>
          <w:rFonts w:ascii="黑体" w:eastAsia="黑体" w:hAnsi="黑体" w:cs="黑体"/>
        </w:rPr>
      </w:pPr>
      <w:bookmarkStart w:id="70" w:name="_Toc147640873"/>
      <w:bookmarkStart w:id="71" w:name="_Toc168843470"/>
      <w:r>
        <w:rPr>
          <w:rFonts w:ascii="黑体" w:eastAsia="黑体" w:hAnsi="黑体" w:cs="黑体" w:hint="eastAsia"/>
        </w:rPr>
        <w:t>数据</w:t>
      </w:r>
      <w:r w:rsidRPr="00506CA4">
        <w:rPr>
          <w:rFonts w:ascii="黑体" w:eastAsia="黑体" w:hAnsi="黑体" w:cs="黑体" w:hint="eastAsia"/>
        </w:rPr>
        <w:t>采集后</w:t>
      </w:r>
      <w:bookmarkEnd w:id="70"/>
      <w:bookmarkEnd w:id="71"/>
    </w:p>
    <w:p w14:paraId="7185DA5B" w14:textId="20E7A85B" w:rsidR="004E2828" w:rsidRPr="00CB3C6D" w:rsidRDefault="004C2AB4" w:rsidP="00506CA4">
      <w:pPr>
        <w:pStyle w:val="affff2"/>
        <w:numPr>
          <w:ilvl w:val="2"/>
          <w:numId w:val="6"/>
        </w:numPr>
        <w:spacing w:before="120" w:after="120"/>
        <w:jc w:val="both"/>
      </w:pPr>
      <w:bookmarkStart w:id="72" w:name="_Toc168843471"/>
      <w:r w:rsidRPr="00CB3C6D">
        <w:rPr>
          <w:rFonts w:hint="eastAsia"/>
        </w:rPr>
        <w:t>数据清理</w:t>
      </w:r>
      <w:bookmarkEnd w:id="72"/>
    </w:p>
    <w:p w14:paraId="154E9C55" w14:textId="3E44F16A" w:rsidR="004C2AB4" w:rsidRDefault="004C2AB4" w:rsidP="004C2AB4">
      <w:pPr>
        <w:pStyle w:val="affa"/>
        <w:ind w:firstLineChars="202" w:firstLine="424"/>
        <w:rPr>
          <w:rFonts w:hAnsi="宋体" w:cs="黑体"/>
          <w:szCs w:val="21"/>
        </w:rPr>
      </w:pPr>
      <w:r>
        <w:rPr>
          <w:rFonts w:hAnsi="宋体" w:cs="黑体" w:hint="eastAsia"/>
          <w:szCs w:val="21"/>
        </w:rPr>
        <w:t>数据清理时不可在原始数据库中直接操作，应通过撰写数据清理命令完成数据清理工作，并另存为清理后的数据库。数据清理命令中应适当增加注释性文字以便进行后期核查。</w:t>
      </w:r>
    </w:p>
    <w:p w14:paraId="404CC550" w14:textId="03DEE0CD" w:rsidR="004C2AB4" w:rsidRPr="00CB3C6D" w:rsidRDefault="004862C5" w:rsidP="00506CA4">
      <w:pPr>
        <w:pStyle w:val="affff2"/>
        <w:numPr>
          <w:ilvl w:val="2"/>
          <w:numId w:val="6"/>
        </w:numPr>
        <w:spacing w:before="120" w:after="120"/>
        <w:jc w:val="both"/>
      </w:pPr>
      <w:bookmarkStart w:id="73" w:name="_Toc168843472"/>
      <w:r w:rsidRPr="00CB3C6D">
        <w:rPr>
          <w:rFonts w:hint="eastAsia"/>
        </w:rPr>
        <w:t>锁定数据库</w:t>
      </w:r>
      <w:r w:rsidR="00E03F19" w:rsidRPr="00CB3C6D">
        <w:rPr>
          <w:rFonts w:hint="eastAsia"/>
        </w:rPr>
        <w:t>并撰写</w:t>
      </w:r>
      <w:bookmarkEnd w:id="73"/>
      <w:r w:rsidR="00F64249">
        <w:rPr>
          <w:rFonts w:hint="eastAsia"/>
        </w:rPr>
        <w:t>数据元专用属性表</w:t>
      </w:r>
    </w:p>
    <w:p w14:paraId="74DE881E" w14:textId="74137D9F" w:rsidR="00E03F19" w:rsidRDefault="00E03F19" w:rsidP="00E03F19">
      <w:pPr>
        <w:pStyle w:val="affa"/>
        <w:ind w:firstLineChars="202" w:firstLine="424"/>
        <w:rPr>
          <w:rFonts w:hAnsi="宋体" w:cs="黑体"/>
          <w:szCs w:val="21"/>
        </w:rPr>
      </w:pPr>
      <w:r>
        <w:rPr>
          <w:rFonts w:hAnsi="宋体" w:cs="黑体" w:hint="eastAsia"/>
          <w:szCs w:val="21"/>
        </w:rPr>
        <w:t>数据清理后应锁定数据库，以便进行跨队列</w:t>
      </w:r>
      <w:r w:rsidR="00976B3E">
        <w:rPr>
          <w:rFonts w:hAnsi="宋体" w:cs="黑体" w:hint="eastAsia"/>
          <w:szCs w:val="21"/>
        </w:rPr>
        <w:t>研究</w:t>
      </w:r>
      <w:r>
        <w:rPr>
          <w:rFonts w:hAnsi="宋体" w:cs="黑体" w:hint="eastAsia"/>
          <w:szCs w:val="21"/>
        </w:rPr>
        <w:t>。应当撰写</w:t>
      </w:r>
      <w:r w:rsidR="00F64249">
        <w:rPr>
          <w:rFonts w:hAnsi="宋体" w:cs="黑体" w:hint="eastAsia"/>
          <w:szCs w:val="21"/>
        </w:rPr>
        <w:t>数据元专用属性表，即数据字典</w:t>
      </w:r>
      <w:r>
        <w:rPr>
          <w:rFonts w:hAnsi="宋体" w:cs="黑体" w:hint="eastAsia"/>
          <w:szCs w:val="21"/>
        </w:rPr>
        <w:t>，</w:t>
      </w:r>
      <w:r w:rsidR="00F64249">
        <w:rPr>
          <w:rFonts w:hAnsi="宋体" w:cs="黑体" w:hint="eastAsia"/>
          <w:szCs w:val="21"/>
        </w:rPr>
        <w:t>内容包括但不限于</w:t>
      </w:r>
      <w:r w:rsidR="00F64249">
        <w:rPr>
          <w:rFonts w:hint="eastAsia"/>
        </w:rPr>
        <w:t>数据元名称、定义、数据元值的数据类型</w:t>
      </w:r>
      <w:r w:rsidR="003E7777">
        <w:rPr>
          <w:rFonts w:hint="eastAsia"/>
        </w:rPr>
        <w:t>、</w:t>
      </w:r>
      <w:r w:rsidR="00F64249">
        <w:rPr>
          <w:rFonts w:hint="eastAsia"/>
        </w:rPr>
        <w:t>表示格式</w:t>
      </w:r>
      <w:r w:rsidR="003E7777">
        <w:rPr>
          <w:rFonts w:hint="eastAsia"/>
        </w:rPr>
        <w:t>以及</w:t>
      </w:r>
      <w:r w:rsidR="00F64249">
        <w:rPr>
          <w:rFonts w:hint="eastAsia"/>
        </w:rPr>
        <w:t>数据元允许值</w:t>
      </w:r>
      <w:r>
        <w:rPr>
          <w:rFonts w:hAnsi="宋体" w:cs="黑体" w:hint="eastAsia"/>
          <w:szCs w:val="21"/>
        </w:rPr>
        <w:t>。</w:t>
      </w:r>
    </w:p>
    <w:p w14:paraId="625CB469" w14:textId="0416AC93" w:rsidR="00E03F19" w:rsidRPr="00CB3C6D" w:rsidRDefault="00E03F19" w:rsidP="00506CA4">
      <w:pPr>
        <w:pStyle w:val="affff2"/>
        <w:numPr>
          <w:ilvl w:val="2"/>
          <w:numId w:val="6"/>
        </w:numPr>
        <w:spacing w:before="120" w:after="120"/>
        <w:jc w:val="both"/>
      </w:pPr>
      <w:bookmarkStart w:id="74" w:name="_Toc168843473"/>
      <w:r w:rsidRPr="00CB3C6D">
        <w:rPr>
          <w:rFonts w:hint="eastAsia"/>
        </w:rPr>
        <w:t>文件归档</w:t>
      </w:r>
      <w:bookmarkEnd w:id="74"/>
    </w:p>
    <w:p w14:paraId="4D07E5F9" w14:textId="6AE044EC" w:rsidR="00F5117E" w:rsidRDefault="00F5117E" w:rsidP="00F5117E">
      <w:pPr>
        <w:pStyle w:val="affa"/>
        <w:ind w:firstLineChars="202" w:firstLine="424"/>
        <w:rPr>
          <w:rFonts w:hAnsi="宋体" w:cs="黑体"/>
          <w:szCs w:val="21"/>
        </w:rPr>
      </w:pPr>
      <w:r w:rsidRPr="00F5117E">
        <w:rPr>
          <w:rFonts w:hAnsi="宋体" w:cs="黑体" w:hint="eastAsia"/>
          <w:szCs w:val="21"/>
        </w:rPr>
        <w:t>应及时将知情同意书、调查问卷、</w:t>
      </w:r>
      <w:r>
        <w:rPr>
          <w:rFonts w:hAnsi="宋体" w:cs="黑体" w:hint="eastAsia"/>
          <w:szCs w:val="21"/>
        </w:rPr>
        <w:t>CRF</w:t>
      </w:r>
      <w:r w:rsidRPr="00F5117E">
        <w:rPr>
          <w:rFonts w:hAnsi="宋体" w:cs="黑体" w:hint="eastAsia"/>
          <w:szCs w:val="21"/>
        </w:rPr>
        <w:t>、临床检验或检查报告单等原始资料归档保存，纸质版原始材料应由专人加密保管，档案保存时限不少于10年。在确保安全的前提下，可以实行电子归档。</w:t>
      </w:r>
    </w:p>
    <w:p w14:paraId="60FF7FC3" w14:textId="0B9A7D61" w:rsidR="00F5117E" w:rsidRPr="00CB3C6D" w:rsidRDefault="00F5117E" w:rsidP="00506CA4">
      <w:pPr>
        <w:pStyle w:val="affff2"/>
        <w:numPr>
          <w:ilvl w:val="2"/>
          <w:numId w:val="6"/>
        </w:numPr>
        <w:spacing w:before="120" w:after="120"/>
        <w:jc w:val="both"/>
      </w:pPr>
      <w:bookmarkStart w:id="75" w:name="_Toc168843474"/>
      <w:r w:rsidRPr="00CB3C6D">
        <w:rPr>
          <w:rFonts w:hint="eastAsia"/>
        </w:rPr>
        <w:t>生物样本的保存、运输和使用</w:t>
      </w:r>
      <w:bookmarkEnd w:id="75"/>
    </w:p>
    <w:p w14:paraId="65448B62" w14:textId="6F3D1325" w:rsidR="00E03F19" w:rsidRPr="00E03F19" w:rsidRDefault="00F5117E" w:rsidP="00F5117E">
      <w:pPr>
        <w:pStyle w:val="affa"/>
        <w:ind w:firstLineChars="202" w:firstLine="424"/>
        <w:rPr>
          <w:rFonts w:hAnsi="宋体" w:cs="黑体"/>
          <w:szCs w:val="21"/>
        </w:rPr>
      </w:pPr>
      <w:r w:rsidRPr="00F5117E">
        <w:rPr>
          <w:rFonts w:hAnsi="宋体" w:cs="黑体" w:hint="eastAsia"/>
          <w:szCs w:val="21"/>
        </w:rPr>
        <w:t>如采集了生物学样本，生物学样本的保存、运输和使用应按照GB/T 39767执行。</w:t>
      </w:r>
    </w:p>
    <w:p w14:paraId="46C80511" w14:textId="77777777" w:rsidR="004C2AB4" w:rsidRDefault="004C2AB4" w:rsidP="004C2AB4">
      <w:pPr>
        <w:pStyle w:val="afff2"/>
        <w:widowControl/>
        <w:tabs>
          <w:tab w:val="right" w:leader="dot" w:pos="1418"/>
        </w:tabs>
        <w:ind w:firstLineChars="200" w:firstLine="480"/>
        <w:rPr>
          <w:rFonts w:ascii="宋体" w:hAnsi="宋体" w:cs="黑体"/>
          <w:kern w:val="0"/>
          <w:szCs w:val="21"/>
        </w:rPr>
      </w:pPr>
    </w:p>
    <w:p w14:paraId="7F4E7C2B" w14:textId="664CC0A2" w:rsidR="004C2AB4" w:rsidRPr="005D714B" w:rsidRDefault="004C2AB4" w:rsidP="00D93376">
      <w:pPr>
        <w:pStyle w:val="afff2"/>
        <w:widowControl/>
        <w:tabs>
          <w:tab w:val="right" w:leader="dot" w:pos="1418"/>
        </w:tabs>
        <w:rPr>
          <w:rFonts w:ascii="宋体" w:hAnsi="宋体" w:cs="黑体"/>
          <w:kern w:val="0"/>
          <w:sz w:val="21"/>
          <w:szCs w:val="21"/>
        </w:rPr>
        <w:sectPr w:rsidR="004C2AB4" w:rsidRPr="005D714B" w:rsidSect="0072052B">
          <w:pgSz w:w="11906" w:h="16838"/>
          <w:pgMar w:top="567" w:right="1135" w:bottom="1135" w:left="1418" w:header="1418" w:footer="1135" w:gutter="0"/>
          <w:pgNumType w:start="1"/>
          <w:cols w:space="720"/>
          <w:formProt w:val="0"/>
          <w:docGrid w:linePitch="312"/>
        </w:sectPr>
      </w:pPr>
    </w:p>
    <w:p w14:paraId="00FE7031" w14:textId="77777777" w:rsidR="006B7743" w:rsidRPr="006B7743" w:rsidRDefault="006B7743" w:rsidP="00F4573B">
      <w:pPr>
        <w:pStyle w:val="affffffc"/>
      </w:pPr>
      <w:bookmarkStart w:id="76" w:name="BKCKWX"/>
      <w:bookmarkStart w:id="77" w:name="_Toc168843475"/>
      <w:r w:rsidRPr="006B7743">
        <w:rPr>
          <w:rFonts w:hint="eastAsia"/>
        </w:rPr>
        <w:lastRenderedPageBreak/>
        <w:t>参</w:t>
      </w:r>
      <w:r w:rsidRPr="006B7743">
        <w:rPr>
          <w:rFonts w:ascii="MS Mincho" w:eastAsia="MS Mincho" w:hAnsi="MS Mincho" w:cs="MS Mincho" w:hint="eastAsia"/>
        </w:rPr>
        <w:t> </w:t>
      </w:r>
      <w:r w:rsidRPr="006B7743">
        <w:rPr>
          <w:rFonts w:hint="eastAsia"/>
        </w:rPr>
        <w:t>考</w:t>
      </w:r>
      <w:r w:rsidRPr="006B7743">
        <w:rPr>
          <w:rFonts w:ascii="MS Mincho" w:eastAsia="MS Mincho" w:hAnsi="MS Mincho" w:cs="MS Mincho" w:hint="eastAsia"/>
        </w:rPr>
        <w:t> </w:t>
      </w:r>
      <w:r w:rsidRPr="006B7743">
        <w:rPr>
          <w:rFonts w:hint="eastAsia"/>
        </w:rPr>
        <w:t>文</w:t>
      </w:r>
      <w:r w:rsidRPr="006B7743">
        <w:rPr>
          <w:rFonts w:ascii="MS Mincho" w:eastAsia="MS Mincho" w:hAnsi="MS Mincho" w:cs="MS Mincho" w:hint="eastAsia"/>
        </w:rPr>
        <w:t> </w:t>
      </w:r>
      <w:r w:rsidRPr="006B7743">
        <w:rPr>
          <w:rFonts w:hint="eastAsia"/>
        </w:rPr>
        <w:t>献</w:t>
      </w:r>
      <w:bookmarkEnd w:id="76"/>
      <w:bookmarkEnd w:id="77"/>
    </w:p>
    <w:p w14:paraId="1B03DCE7"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At, J., R. Bryce, M. Prina, D. Acosta, C. P. Ferri, M. Guerra, Y. Huang, J. J. Rodriguez, A. Salas, A. L. Sosa, J. D. Williams, M. E. Dewey, I. Acosta, Z. Liu, J. Beard and M. Prince (2015). "Frailty and the prediction of dependence and mortality in low- and middle-income countries: a 10/66 population-based cohort study." BMC Med 13: 138.</w:t>
      </w:r>
    </w:p>
    <w:p w14:paraId="7E3E5392"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Bernardi, F. A., D. Alves, N. Crepaldi, D. B. Yamada, V. C. Lima and R. Rijo (2023). "Data Quality in Health Research: Integrative Literature Review." J Med Internet Res 25: e41446.</w:t>
      </w:r>
    </w:p>
    <w:p w14:paraId="3818F715"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Bycroft, C., C. Freeman, D. Petkova, G. Band, L. T. Elliott, K. Sharp, A. Motyer, D. Vukcevic, O. Delaneau, J. O'Connell, A. Cortes, S. Welsh, A. Young, M. Effingham, G. McVean, S. Leslie, N. Allen, P. Donnelly and J. Marchini (2018). "The UK Biobank resource with deep phenotyping and genomic data." Nature 562(7726): 203-209.</w:t>
      </w:r>
    </w:p>
    <w:p w14:paraId="30CBC1F6"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Chang, C. K., R. D. Hayes, M. T. Broadbent, M. Hotopf, E. Davies, H. M</w:t>
      </w:r>
      <w:r w:rsidRPr="00D57F38">
        <w:rPr>
          <w:szCs w:val="21"/>
        </w:rPr>
        <w:t>ø</w:t>
      </w:r>
      <w:r w:rsidRPr="00D57F38">
        <w:rPr>
          <w:szCs w:val="21"/>
        </w:rPr>
        <w:t>ller and R. Stewart (2014). "A cohort study on mental disorders, stage of cancer at diagnosis and subsequent survival." BMJ Open 4(1): e004295.</w:t>
      </w:r>
    </w:p>
    <w:p w14:paraId="13DCD256"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Cheikh Ismail, L., H. E. Knight, E. O. Ohuma, L. Hoch and W. C. Chumlea (2013). "Anthropometric standardisation and quality control protocols for the construction of new, international, fetal and newborn growth standards: the INTERGROWTH-21st Project." Bjog 120 Suppl 2(0 2): 48-55, v.</w:t>
      </w:r>
    </w:p>
    <w:p w14:paraId="197DEA29"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Coffey, S., A. J. Lewandowski, S. Garratt, R. Meijer, S. Lynum, R. Bedi, J. Paterson, M. Yaqub, J. A. Noble, S. Neubauer, S. E. Petersen, N. Allen, C. Sudlow, R. Collins, P. M. Matthews and P. Leeson (2017). "Protocol and quality assurance for carotid imaging in 100,000 participants of UK Biobank: development and assessment." Eur J Prev Cardiol 24(17): 1799-1806.</w:t>
      </w:r>
    </w:p>
    <w:p w14:paraId="0E8CF439"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de Lusignan, S., S. T. Liaw, P. Krause, V. Curcin, M. T. Vicente, G. Michalakidis, L. Agreus, P. Leysen, N. Shaw and K. Mendis (2011). "Key concepts to assess the readiness of data for international research: data quality, lineage and provenance, extraction and processing errors, traceability, and curation. Contribution of the IMIA Primary Health Care Informatics Working Group." Yearb Med Inform 6: 112-120.</w:t>
      </w:r>
    </w:p>
    <w:p w14:paraId="5081F391"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Downey, P. and T. C. Peakman (2008). "Design and implementation of a high-throughput biological sample processing facility using modern manufacturing principles." Int J Epidemiol 37 Suppl 1: i46-50.</w:t>
      </w:r>
    </w:p>
    <w:p w14:paraId="2469D8BF"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Duda, S. N., B. E. Shepherd, C. S. Gadd, D. R. Masys and C. C. McGowan (2012). "Measuring the quality of observational study data in an international HIV research network." PLoS One 7(4): e33908.</w:t>
      </w:r>
    </w:p>
    <w:p w14:paraId="0BACCD6A"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Fan, P., S. Zhang, W. Wang, Z. Yang, W. Tan, S. Li, C. Zhu, D. Hu, X. Zhou, Z. Tian, Y. Wang, F. Liu, W. Huang and L. Chen (2022). "The design and implementation of natural population cohort study Biobank: A multiple-center project cooperation with medical consortia in Southwest China." Front Public Health 10: 996169.</w:t>
      </w:r>
    </w:p>
    <w:p w14:paraId="7F510D8E"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Gassman, J. J., W. W. Owen, T. E. Kuntz, J. P. Martin and W. P. Amoroso (1995). "Data quality assurance, monitoring, and reporting." Control Clin Trials 16(2 Suppl): 104s-136s.</w:t>
      </w:r>
    </w:p>
    <w:p w14:paraId="63820DAD"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Hilner, J. E., A. McDonald, L. Van Horn, C. Bragg, B. Caan, M. L. Slattery, R. Birch, C. G. Smoak and J. Wittes (1992). "Quality control of dietary data collection in the CARDIA study." Control Clin Trials 13(2): 156-169.</w:t>
      </w:r>
    </w:p>
    <w:p w14:paraId="0F5380E4"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 xml:space="preserve">Huang, Y., Z. Liu, H. Wang, X. Guan, H. Chen, C. Ma, Q. Li, J. Yan, Y. Yu, C. Kou, X. Xu, J. Lu, Z. Wang, L. Liu, Y. Xu, Y. He, T. Li, W. Guo, H. Tian, G. Xu, X. Xu, S. Lv, L. </w:t>
      </w:r>
      <w:r w:rsidRPr="00D57F38">
        <w:rPr>
          <w:szCs w:val="21"/>
        </w:rPr>
        <w:lastRenderedPageBreak/>
        <w:t>Wang, L. Wang, Y. Yan, B. Wang, S. Xiao, L. Zhou, L. Li and L. Tan (2016). "The China Mental Health Survey (CMHS): I. background, aims and measures." Soc Psychiatry Psychiatr Epidemiol 51(11): 1559-1569.</w:t>
      </w:r>
    </w:p>
    <w:p w14:paraId="1184528B"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Huang, Y., Y. Wang, H. Wang, Z. Liu, X. Yu, J. Yan, Y. Yu, C. Kou, X. Xu, J. Lu, Z. Wang, S. He, Y. Xu, Y. He, T. Li, W. Guo, H. Tian, G. Xu, X. Xu, Y. Ma, L. Wang, L. Wang, Y. Yan, B. Wang, S. Xiao, L. Zhou, L. Li, L. Tan, T. Zhang, C. Ma, Q. Li, H. Ding, H. Geng, F. Jia, J. Shi, S. Wang, N. Zhang, X. Du, X. Du and Y. Wu (2019). "Prevalence of mental disorders in China: a cross-sectional epidemiological study." Lancet Psychiatry 6(3): 211-224.</w:t>
      </w:r>
    </w:p>
    <w:p w14:paraId="1C5F5C50"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K</w:t>
      </w:r>
      <w:r w:rsidRPr="00D57F38">
        <w:rPr>
          <w:szCs w:val="21"/>
        </w:rPr>
        <w:t>ä</w:t>
      </w:r>
      <w:r w:rsidRPr="00D57F38">
        <w:rPr>
          <w:szCs w:val="21"/>
        </w:rPr>
        <w:t>ssens, J. C., L. Wienbrandt and D. Ellinghaus (2021). "BIGwas: Single-command quality control and association testing for multi-cohort and biobank-scale GWAS/PheWAS data." Gigascience 10(6).</w:t>
      </w:r>
    </w:p>
    <w:p w14:paraId="11653D49"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Kim, S. M., Y. Choi, B. Y. Choi, M. Kim, S. I. Kim, J. Y. Choi, S. W. Kim, J. Y. Song, Y. J. Kim, M. K. Kee, M. Yoo, J. G. Lee and B. Y. Park (2020). "Prospective cohort data quality assurance and quality control strategy and method: Korea HIV/AIDS Cohort Study." Epidemiol Health 42: e2020063.</w:t>
      </w:r>
    </w:p>
    <w:p w14:paraId="73ECD349"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K</w:t>
      </w:r>
      <w:r w:rsidRPr="00D57F38">
        <w:rPr>
          <w:szCs w:val="21"/>
        </w:rPr>
        <w:t>ü</w:t>
      </w:r>
      <w:r w:rsidRPr="00D57F38">
        <w:rPr>
          <w:szCs w:val="21"/>
        </w:rPr>
        <w:t>hn, A., A. Nieters, A. K</w:t>
      </w:r>
      <w:r w:rsidRPr="00D57F38">
        <w:rPr>
          <w:szCs w:val="21"/>
        </w:rPr>
        <w:t>ö</w:t>
      </w:r>
      <w:r w:rsidRPr="00D57F38">
        <w:rPr>
          <w:szCs w:val="21"/>
        </w:rPr>
        <w:t>ttgen, O. N. Goek, K. Michels, U. N</w:t>
      </w:r>
      <w:r w:rsidRPr="00D57F38">
        <w:rPr>
          <w:szCs w:val="21"/>
        </w:rPr>
        <w:t>ö</w:t>
      </w:r>
      <w:r w:rsidRPr="00D57F38">
        <w:rPr>
          <w:szCs w:val="21"/>
        </w:rPr>
        <w:t>thlings, G. Jacobs, C. Meisinger, F. Pessler, M. F. Akmatov, J. K</w:t>
      </w:r>
      <w:r w:rsidRPr="00D57F38">
        <w:rPr>
          <w:szCs w:val="21"/>
        </w:rPr>
        <w:t>ü</w:t>
      </w:r>
      <w:r w:rsidRPr="00D57F38">
        <w:rPr>
          <w:szCs w:val="21"/>
        </w:rPr>
        <w:t>hnisch, S. Moebus, E. Glocker, S. Naus, M. Keimling, M. Leitzmann, J. Linseisen, H. Sarioglu, C. von Toerne, S. M. Hauck, H. Wallaschofski, H. E. Wichmann and T. Illig (2014). "Feasibility and quality development of biomaterials in the pretest studies of the German National Cohort." Bundesgesundheitsblatt Gesundheitsforschung Gesundheitsschutz 57(11): 1255-1263.</w:t>
      </w:r>
    </w:p>
    <w:p w14:paraId="5F729972"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Kvale, M. N., S. Hesselson, T. J. Hoffmann, Y. Cao, D. Chan, S. Connell, L. A. Croen, B. P. Dispensa, J. Eshragh, A. Finn, J. Gollub, C. Iribarren, E. Jorgenson, L. H. Kushi, R. Lao, Y. Lu, D. Ludwig, G. K. Mathauda, W. B. McGuire, G. Mei, S. Miles, M. Mittman, M. Patil, C. P. Quesenberry, Jr., D. Ranatunga, S. Rowell, M. Sadler, L. C. Sakoda, M. Shapero, L. Shen, T. Shenoy, D. Smethurst, C. P. Somkin, S. K. Van Den Eeden, L. Walter, E. Wan, T. Webster, R. A. Whitmer, S. Wong, C. Zau, Y. Zhan, C. Schaefer, P. Y. Kwok and N. Risch (2015). "Genotyping Informatics and Quality Control for 100,000 Subjects in the Genetic Epidemiology Research on Adult Health and Aging (GERA) Cohort." Genetics 200(4): 1051-1060.</w:t>
      </w:r>
    </w:p>
    <w:p w14:paraId="4A75830E"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Leening, M. J., M. Kavousi, J. Heeringa, F. J. van Rooij, J. Verkroost-van Heemst, J. W. Deckers, F. U. Mattace-Raso, G. Ziere, A. Hofman, B. H. Stricker and J. C. Witteman (2012). "Methods of data collection and definitions of cardiac outcomes in the Rotterdam Study." Eur J Epidemiol 27(3): 173-185.</w:t>
      </w:r>
    </w:p>
    <w:p w14:paraId="1931855B"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Li, M., Y. Huang, Z. Liu, R. Shen, H. Chen, C. Ma, T. Zhang, S. Li and M. Prince (2020). "The association between frailty and incidence of dementia in Beijing: findings from 10/66 dementia research group population-based cohort study." BMC Geriatr 20(1): 138.</w:t>
      </w:r>
    </w:p>
    <w:p w14:paraId="1BD5C2A9"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Liu, Z., Y. Huang, P. Lv, T. Zhang, H. Wang, Q. Li, J. Yan, Y. Yu, C. Kou, X. Xu, J. Lu, Z. Wang, H. Qiu, Y. Xu, Y. He, T. Li, W. Guo, H. Tian, G. Xu, X. Xu, Y. Ma, L. Wang, L. Wang, Y. Yan, B. Wang, S. Xiao, L. Zhou, L. Li, L. Tan, H. Chen and C. Ma (2016). "The China Mental Health Survey: II. Design and field procedures." Soc Psychiatry Psychiatr Epidemiol 51(11): 1547-1557.</w:t>
      </w:r>
    </w:p>
    <w:p w14:paraId="7299959F"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Llibre Rodriguez, J. J., A. M. Prina, D. Acosta, M. Guerra, Y. Huang, K. S. Jacob, I. Z. Jimenez-Velasquez, A. Salas, A. L. Sosa, J. D. Williams, A. T. Jotheeswaran, I. Acosta, Z. Liu and M. J. Prince (2018). "The Prevalence and Correlates of Frailty in Urban and Rural Populations in Latin America, China, and India: A 10/66 Population-Based Survey." J Am Med Dir Assoc 19(4): 287-295.e284.</w:t>
      </w:r>
    </w:p>
    <w:p w14:paraId="090DF8DD"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 xml:space="preserve">McLaughlin, P. M., K. M. Sunderland, D. Beaton, M. A. Binns, D. Kwan, B. Levine, J. B. Orange, A. J. Peltsch, A. C. Roberts, S. C. Strother and A. K. Troyer (2021). "The Quality </w:t>
      </w:r>
      <w:r w:rsidRPr="00D57F38">
        <w:rPr>
          <w:szCs w:val="21"/>
        </w:rPr>
        <w:lastRenderedPageBreak/>
        <w:t>Assurance and Quality Control Protocol for Neuropsychological Data Collection and Curation in the Ontario Neurodegenerative Disease Research Initiative (ONDRI) Study." Assessment 28(5): 1267-1286.</w:t>
      </w:r>
    </w:p>
    <w:p w14:paraId="7810F2C0"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Parsa, N., M. J. Zibaeenezhad, M. Trevisan, A. Karimi Akhormeh and M. Sayadi (2020). "Magnitude of the Quality Assurance, Quality Control, and Testing in the Shiraz Cohort Heart Study." Biomed Res Int 2020: 8179795.</w:t>
      </w:r>
    </w:p>
    <w:p w14:paraId="3D3D9FFE"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Peakman, T. C. and P. Elliott (2008). "The UK Biobank sample handling and storage validation studies." Int J Epidemiol 37 Suppl 1: i2-6.</w:t>
      </w:r>
    </w:p>
    <w:p w14:paraId="002FB103"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Prince, M., D. Acosta, C. P. Ferri, M. Guerra, Y. Huang, J. J. Llibre Rodriguez, A. Salas, A. L. Sosa, J. D. Williams, M. E. Dewey, I. Acosta, A. T. Jotheeswaran and Z. Liu (2012). "Dementia incidence and mortality in middle-income countries, and associations with indicators of cognitive reserve: a 10/66 Dementia Research Group population-based cohort study." Lancet 380(9836): 50-58.</w:t>
      </w:r>
    </w:p>
    <w:p w14:paraId="40A67C7B"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Prince, M. J., D. Acosta, M. Guerra, Y. Huang, K. S. Jacob, I. Z. Jimenez-Velazquez, A. T. Jotheeswaran, J. J. Llibre Rodriguez, A. Salas, A. L. Sosa, I. Acosta, R. Mayston, Z. Liu, J. J. Llibre-Guerra, A. M. Prina and A. Valhuerdi (2021). "Intrinsic capacity and its associations with incident dependence and mortality in 10/66 Dementia Research Group studies in Latin America, India, and China: A population-based cohort study." PLoS Med 18(9): e1003097.</w:t>
      </w:r>
    </w:p>
    <w:p w14:paraId="4E0263F5"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Stanfill, B. A., E. S. Nakayasu, L. M. Bramer, A. M. Thompson, C. K. Ansong, T. R. Clauss, M. A. Gritsenko, M. E. Monroe, R. J. Moore, D. J. Orton, P. D. Piehowski, A. A. Schepmoes, R. D. Smith, B. M. Webb-Robertson and T. O. Metz (2018). "Quality Control Analysis in Real-time (QC-ART): A Tool for Real-time Quality Control Assessment of Mass Spectrometry-based Proteomics Data." Mol Cell Proteomics 17(9): 1824-1836.</w:t>
      </w:r>
    </w:p>
    <w:p w14:paraId="4CC19E19"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Weimers, P., J. Halfvarson, M. C. Sachs, R. Saunders-Pullman, J. F. Ludvigsson, I. Peter, J. Burisch and O. Ol</w:t>
      </w:r>
      <w:r w:rsidRPr="00D57F38">
        <w:rPr>
          <w:szCs w:val="21"/>
        </w:rPr>
        <w:t>é</w:t>
      </w:r>
      <w:r w:rsidRPr="00D57F38">
        <w:rPr>
          <w:szCs w:val="21"/>
        </w:rPr>
        <w:t>n (2019). "Inflammatory Bowel Disease and Parkinson's Disease: A Nationwide Swedish Cohort Study." Inflamm Bowel Dis 25(1): 111-123.</w:t>
      </w:r>
    </w:p>
    <w:p w14:paraId="3ADAF4BB"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Weiskopf, N. G. and C. Weng (2013). "Methods and dimensions of electronic health record data quality assessment: enabling reuse for clinical research." J Am Med Inform Assoc 20(1): 144-151.</w:t>
      </w:r>
    </w:p>
    <w:p w14:paraId="7CEB86FE"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szCs w:val="21"/>
        </w:rPr>
        <w:t>Whitney, C. W., B. K. Lind and P. W. Wahl (1998). "Quality assurance and quality control in longitudinal studies." Epidemiol Rev 20(1): 71-80.</w:t>
      </w:r>
    </w:p>
    <w:p w14:paraId="72A6AF0A" w14:textId="7777777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rFonts w:hint="eastAsia"/>
          <w:szCs w:val="21"/>
        </w:rPr>
        <w:t>顾大男 (2001). "老年健康数据质量评估问题探讨." 人口与经济(02): 38-43.</w:t>
      </w:r>
    </w:p>
    <w:p w14:paraId="7F95FAB4" w14:textId="45FF96D7"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rFonts w:hint="eastAsia"/>
          <w:szCs w:val="21"/>
        </w:rPr>
        <w:t>郭健, 吕浩涵, 李杰, 于伟超, 刘鹏, 顾卫红</w:t>
      </w:r>
      <w:r w:rsidR="003E165F" w:rsidRPr="00D57F38">
        <w:rPr>
          <w:rFonts w:hint="eastAsia"/>
          <w:szCs w:val="21"/>
        </w:rPr>
        <w:t>,</w:t>
      </w:r>
      <w:r w:rsidRPr="00D57F38">
        <w:rPr>
          <w:rFonts w:hint="eastAsia"/>
          <w:szCs w:val="21"/>
        </w:rPr>
        <w:t xml:space="preserve"> 张抒扬 (2021). "中国国家罕见病注册系统架构和数据质量控制及管理流程." 中国数字医学 16(01): 17-22.</w:t>
      </w:r>
    </w:p>
    <w:p w14:paraId="37BFD722" w14:textId="3EF0CC86" w:rsidR="00D57F38" w:rsidRPr="00D57F38" w:rsidRDefault="00D57F38" w:rsidP="00C60627">
      <w:pPr>
        <w:pStyle w:val="affa"/>
        <w:numPr>
          <w:ilvl w:val="0"/>
          <w:numId w:val="21"/>
        </w:numPr>
        <w:tabs>
          <w:tab w:val="clear" w:pos="4201"/>
          <w:tab w:val="center" w:pos="426"/>
        </w:tabs>
        <w:ind w:left="0" w:firstLineChars="0" w:firstLine="0"/>
        <w:rPr>
          <w:szCs w:val="21"/>
        </w:rPr>
      </w:pPr>
      <w:r w:rsidRPr="00D57F38">
        <w:rPr>
          <w:rFonts w:hint="eastAsia"/>
          <w:szCs w:val="21"/>
        </w:rPr>
        <w:t>杨景丽, 黄文雅, 黄佩瑶, 柳念, 包凯芳, 丁婕, 陈晓亮, 程宁, 郑山</w:t>
      </w:r>
      <w:r w:rsidR="003E165F" w:rsidRPr="00D57F38">
        <w:rPr>
          <w:rFonts w:hint="eastAsia"/>
          <w:szCs w:val="21"/>
        </w:rPr>
        <w:t>,</w:t>
      </w:r>
      <w:r w:rsidRPr="00D57F38">
        <w:rPr>
          <w:rFonts w:hint="eastAsia"/>
          <w:szCs w:val="21"/>
        </w:rPr>
        <w:t xml:space="preserve"> 白亚娜 (2019). "中国队列研究建立和发展现状." 中国公共卫生 35(10): 1393-1399.</w:t>
      </w:r>
    </w:p>
    <w:sectPr w:rsidR="00D57F38" w:rsidRPr="00D57F38">
      <w:pgSz w:w="11906" w:h="16838"/>
      <w:pgMar w:top="567" w:right="1134" w:bottom="1077" w:left="1418" w:header="1418" w:footer="1134" w:gutter="0"/>
      <w:cols w:space="720"/>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5D8E" w14:textId="77777777" w:rsidR="007D7C72" w:rsidRDefault="007D7C72">
      <w:r>
        <w:separator/>
      </w:r>
    </w:p>
  </w:endnote>
  <w:endnote w:type="continuationSeparator" w:id="0">
    <w:p w14:paraId="743C8F12" w14:textId="77777777" w:rsidR="007D7C72" w:rsidRDefault="007D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63FE" w14:textId="77777777" w:rsidR="006B7743" w:rsidRDefault="006B7743">
    <w:pPr>
      <w:pStyle w:val="afffe"/>
    </w:pPr>
    <w:r>
      <w:fldChar w:fldCharType="begin"/>
    </w:r>
    <w:r>
      <w:instrText xml:space="preserve"> PAGE  \* MERGEFORMAT </w:instrText>
    </w:r>
    <w:r>
      <w:fldChar w:fldCharType="separate"/>
    </w:r>
    <w:r w:rsidR="00872692" w:rsidRPr="00872692">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B8E5" w14:textId="77777777" w:rsidR="007D7C72" w:rsidRDefault="007D7C72">
      <w:r>
        <w:separator/>
      </w:r>
    </w:p>
  </w:footnote>
  <w:footnote w:type="continuationSeparator" w:id="0">
    <w:p w14:paraId="7905E6CF" w14:textId="77777777" w:rsidR="007D7C72" w:rsidRDefault="007D7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EAF0" w14:textId="3A424D7C" w:rsidR="006B7743" w:rsidRDefault="006B7743">
    <w:pPr>
      <w:pStyle w:val="affff1"/>
      <w:wordWrap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2827D5B"/>
    <w:multiLevelType w:val="multilevel"/>
    <w:tmpl w:val="22827D5B"/>
    <w:lvl w:ilvl="0">
      <w:start w:val="1"/>
      <w:numFmt w:val="none"/>
      <w:pStyle w:val="a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15:restartNumberingAfterBreak="0">
    <w:nsid w:val="2A8F7113"/>
    <w:multiLevelType w:val="multilevel"/>
    <w:tmpl w:val="2A8F7113"/>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9"/>
      <w:suff w:val="nothing"/>
      <w:lvlText w:val="%1——"/>
      <w:lvlJc w:val="left"/>
      <w:pPr>
        <w:ind w:left="833" w:hanging="408"/>
      </w:pPr>
      <w:rPr>
        <w:rFonts w:hint="eastAsia"/>
      </w:rPr>
    </w:lvl>
    <w:lvl w:ilvl="1">
      <w:start w:val="1"/>
      <w:numFmt w:val="bullet"/>
      <w:pStyle w:val="aa"/>
      <w:lvlText w:val=""/>
      <w:lvlJc w:val="left"/>
      <w:pPr>
        <w:tabs>
          <w:tab w:val="num" w:pos="760"/>
        </w:tabs>
        <w:ind w:left="1264" w:hanging="413"/>
      </w:pPr>
      <w:rPr>
        <w:rFonts w:ascii="Symbol" w:hAnsi="Symbol" w:hint="default"/>
        <w:color w:val="auto"/>
      </w:rPr>
    </w:lvl>
    <w:lvl w:ilvl="2">
      <w:start w:val="1"/>
      <w:numFmt w:val="bullet"/>
      <w:pStyle w:val="ab"/>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c"/>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15:restartNumberingAfterBreak="0">
    <w:nsid w:val="46B95965"/>
    <w:multiLevelType w:val="hybridMultilevel"/>
    <w:tmpl w:val="A642E652"/>
    <w:lvl w:ilvl="0" w:tplc="5E2C54F2">
      <w:start w:val="1"/>
      <w:numFmt w:val="decimal"/>
      <w:lvlText w:val="4.%1"/>
      <w:lvlJc w:val="left"/>
      <w:pPr>
        <w:ind w:left="1412" w:hanging="420"/>
      </w:pPr>
      <w:rPr>
        <w:rFonts w:hint="eastAsia"/>
      </w:rPr>
    </w:lvl>
    <w:lvl w:ilvl="1" w:tplc="04090019">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2" w15:restartNumberingAfterBreak="0">
    <w:nsid w:val="4B733A5F"/>
    <w:multiLevelType w:val="multilevel"/>
    <w:tmpl w:val="4B733A5F"/>
    <w:lvl w:ilvl="0">
      <w:start w:val="1"/>
      <w:numFmt w:val="decimal"/>
      <w:pStyle w:val="ad"/>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15:restartNumberingAfterBreak="0">
    <w:nsid w:val="60B55DC2"/>
    <w:multiLevelType w:val="multilevel"/>
    <w:tmpl w:val="60B55DC2"/>
    <w:lvl w:ilvl="0">
      <w:start w:val="1"/>
      <w:numFmt w:val="upperLetter"/>
      <w:pStyle w:val="ae"/>
      <w:lvlText w:val="%1"/>
      <w:lvlJc w:val="left"/>
      <w:pPr>
        <w:tabs>
          <w:tab w:val="num" w:pos="0"/>
        </w:tabs>
        <w:ind w:left="0" w:hanging="425"/>
      </w:pPr>
      <w:rPr>
        <w:rFonts w:hint="eastAsia"/>
      </w:rPr>
    </w:lvl>
    <w:lvl w:ilvl="1">
      <w:start w:val="1"/>
      <w:numFmt w:val="decimal"/>
      <w:pStyle w:val="af"/>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4" w15:restartNumberingAfterBreak="0">
    <w:nsid w:val="646260FA"/>
    <w:multiLevelType w:val="multilevel"/>
    <w:tmpl w:val="646260FA"/>
    <w:lvl w:ilvl="0">
      <w:start w:val="1"/>
      <w:numFmt w:val="decimal"/>
      <w:pStyle w:val="af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657D3FBC"/>
    <w:multiLevelType w:val="multilevel"/>
    <w:tmpl w:val="657D3FBC"/>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66784A21"/>
    <w:multiLevelType w:val="hybridMultilevel"/>
    <w:tmpl w:val="80A4BA24"/>
    <w:lvl w:ilvl="0" w:tplc="FFFFFFFF">
      <w:start w:val="1"/>
      <w:numFmt w:val="lowerLetter"/>
      <w:lvlText w:val="%1)"/>
      <w:lvlJc w:val="left"/>
      <w:pPr>
        <w:ind w:left="1284" w:hanging="440"/>
      </w:pPr>
    </w:lvl>
    <w:lvl w:ilvl="1" w:tplc="84C01B38">
      <w:start w:val="1"/>
      <w:numFmt w:val="decimal"/>
      <w:lvlText w:val="%2."/>
      <w:lvlJc w:val="left"/>
      <w:pPr>
        <w:ind w:left="1644" w:hanging="360"/>
      </w:pPr>
      <w:rPr>
        <w:rFonts w:hint="default"/>
      </w:rPr>
    </w:lvl>
    <w:lvl w:ilvl="2" w:tplc="FFFFFFFF" w:tentative="1">
      <w:start w:val="1"/>
      <w:numFmt w:val="lowerRoman"/>
      <w:lvlText w:val="%3."/>
      <w:lvlJc w:val="right"/>
      <w:pPr>
        <w:ind w:left="2164" w:hanging="440"/>
      </w:pPr>
    </w:lvl>
    <w:lvl w:ilvl="3" w:tplc="FFFFFFFF" w:tentative="1">
      <w:start w:val="1"/>
      <w:numFmt w:val="decimal"/>
      <w:lvlText w:val="%4."/>
      <w:lvlJc w:val="left"/>
      <w:pPr>
        <w:ind w:left="2604" w:hanging="440"/>
      </w:pPr>
    </w:lvl>
    <w:lvl w:ilvl="4" w:tplc="FFFFFFFF" w:tentative="1">
      <w:start w:val="1"/>
      <w:numFmt w:val="lowerLetter"/>
      <w:lvlText w:val="%5)"/>
      <w:lvlJc w:val="left"/>
      <w:pPr>
        <w:ind w:left="3044" w:hanging="440"/>
      </w:pPr>
    </w:lvl>
    <w:lvl w:ilvl="5" w:tplc="FFFFFFFF" w:tentative="1">
      <w:start w:val="1"/>
      <w:numFmt w:val="lowerRoman"/>
      <w:lvlText w:val="%6."/>
      <w:lvlJc w:val="right"/>
      <w:pPr>
        <w:ind w:left="3484" w:hanging="440"/>
      </w:pPr>
    </w:lvl>
    <w:lvl w:ilvl="6" w:tplc="FFFFFFFF" w:tentative="1">
      <w:start w:val="1"/>
      <w:numFmt w:val="decimal"/>
      <w:lvlText w:val="%7."/>
      <w:lvlJc w:val="left"/>
      <w:pPr>
        <w:ind w:left="3924" w:hanging="440"/>
      </w:pPr>
    </w:lvl>
    <w:lvl w:ilvl="7" w:tplc="FFFFFFFF" w:tentative="1">
      <w:start w:val="1"/>
      <w:numFmt w:val="lowerLetter"/>
      <w:lvlText w:val="%8)"/>
      <w:lvlJc w:val="left"/>
      <w:pPr>
        <w:ind w:left="4364" w:hanging="440"/>
      </w:pPr>
    </w:lvl>
    <w:lvl w:ilvl="8" w:tplc="FFFFFFFF" w:tentative="1">
      <w:start w:val="1"/>
      <w:numFmt w:val="lowerRoman"/>
      <w:lvlText w:val="%9."/>
      <w:lvlJc w:val="right"/>
      <w:pPr>
        <w:ind w:left="4804" w:hanging="440"/>
      </w:pPr>
    </w:lvl>
  </w:abstractNum>
  <w:abstractNum w:abstractNumId="17" w15:restartNumberingAfterBreak="0">
    <w:nsid w:val="6D6C07CD"/>
    <w:multiLevelType w:val="multilevel"/>
    <w:tmpl w:val="6D6C07CD"/>
    <w:lvl w:ilvl="0">
      <w:start w:val="1"/>
      <w:numFmt w:val="lowerLetter"/>
      <w:pStyle w:val="af4"/>
      <w:lvlText w:val="%1)"/>
      <w:lvlJc w:val="left"/>
      <w:pPr>
        <w:tabs>
          <w:tab w:val="num" w:pos="839"/>
        </w:tabs>
        <w:ind w:left="839" w:hanging="419"/>
      </w:pPr>
      <w:rPr>
        <w:rFonts w:ascii="宋体" w:eastAsia="宋体" w:hint="eastAsia"/>
        <w:b w:val="0"/>
        <w:i w:val="0"/>
        <w:sz w:val="21"/>
      </w:rPr>
    </w:lvl>
    <w:lvl w:ilvl="1">
      <w:start w:val="1"/>
      <w:numFmt w:val="decimal"/>
      <w:pStyle w:val="af5"/>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9" w15:restartNumberingAfterBreak="0">
    <w:nsid w:val="79812638"/>
    <w:multiLevelType w:val="hybridMultilevel"/>
    <w:tmpl w:val="FAE0F0AA"/>
    <w:lvl w:ilvl="0" w:tplc="E6D2C1B8">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7B2E654B"/>
    <w:multiLevelType w:val="hybridMultilevel"/>
    <w:tmpl w:val="6BF642D8"/>
    <w:lvl w:ilvl="0" w:tplc="04090019">
      <w:start w:val="1"/>
      <w:numFmt w:val="lowerLetter"/>
      <w:lvlText w:val="%1)"/>
      <w:lvlJc w:val="left"/>
      <w:pPr>
        <w:ind w:left="1284" w:hanging="440"/>
      </w:pPr>
    </w:lvl>
    <w:lvl w:ilvl="1" w:tplc="04090019" w:tentative="1">
      <w:start w:val="1"/>
      <w:numFmt w:val="lowerLetter"/>
      <w:lvlText w:val="%2)"/>
      <w:lvlJc w:val="left"/>
      <w:pPr>
        <w:ind w:left="1724" w:hanging="440"/>
      </w:pPr>
    </w:lvl>
    <w:lvl w:ilvl="2" w:tplc="0409001B" w:tentative="1">
      <w:start w:val="1"/>
      <w:numFmt w:val="lowerRoman"/>
      <w:lvlText w:val="%3."/>
      <w:lvlJc w:val="right"/>
      <w:pPr>
        <w:ind w:left="2164" w:hanging="440"/>
      </w:pPr>
    </w:lvl>
    <w:lvl w:ilvl="3" w:tplc="0409000F" w:tentative="1">
      <w:start w:val="1"/>
      <w:numFmt w:val="decimal"/>
      <w:lvlText w:val="%4."/>
      <w:lvlJc w:val="left"/>
      <w:pPr>
        <w:ind w:left="2604" w:hanging="440"/>
      </w:pPr>
    </w:lvl>
    <w:lvl w:ilvl="4" w:tplc="04090019" w:tentative="1">
      <w:start w:val="1"/>
      <w:numFmt w:val="lowerLetter"/>
      <w:lvlText w:val="%5)"/>
      <w:lvlJc w:val="left"/>
      <w:pPr>
        <w:ind w:left="3044" w:hanging="440"/>
      </w:pPr>
    </w:lvl>
    <w:lvl w:ilvl="5" w:tplc="0409001B" w:tentative="1">
      <w:start w:val="1"/>
      <w:numFmt w:val="lowerRoman"/>
      <w:lvlText w:val="%6."/>
      <w:lvlJc w:val="right"/>
      <w:pPr>
        <w:ind w:left="3484" w:hanging="440"/>
      </w:pPr>
    </w:lvl>
    <w:lvl w:ilvl="6" w:tplc="0409000F" w:tentative="1">
      <w:start w:val="1"/>
      <w:numFmt w:val="decimal"/>
      <w:lvlText w:val="%7."/>
      <w:lvlJc w:val="left"/>
      <w:pPr>
        <w:ind w:left="3924" w:hanging="440"/>
      </w:pPr>
    </w:lvl>
    <w:lvl w:ilvl="7" w:tplc="04090019" w:tentative="1">
      <w:start w:val="1"/>
      <w:numFmt w:val="lowerLetter"/>
      <w:lvlText w:val="%8)"/>
      <w:lvlJc w:val="left"/>
      <w:pPr>
        <w:ind w:left="4364" w:hanging="440"/>
      </w:pPr>
    </w:lvl>
    <w:lvl w:ilvl="8" w:tplc="0409001B" w:tentative="1">
      <w:start w:val="1"/>
      <w:numFmt w:val="lowerRoman"/>
      <w:lvlText w:val="%9."/>
      <w:lvlJc w:val="right"/>
      <w:pPr>
        <w:ind w:left="4804" w:hanging="440"/>
      </w:pPr>
    </w:lvl>
  </w:abstractNum>
  <w:num w:numId="1">
    <w:abstractNumId w:val="10"/>
  </w:num>
  <w:num w:numId="2">
    <w:abstractNumId w:val="3"/>
  </w:num>
  <w:num w:numId="3">
    <w:abstractNumId w:val="8"/>
  </w:num>
  <w:num w:numId="4">
    <w:abstractNumId w:val="9"/>
  </w:num>
  <w:num w:numId="5">
    <w:abstractNumId w:val="4"/>
  </w:num>
  <w:num w:numId="6">
    <w:abstractNumId w:val="6"/>
  </w:num>
  <w:num w:numId="7">
    <w:abstractNumId w:val="15"/>
  </w:num>
  <w:num w:numId="8">
    <w:abstractNumId w:val="13"/>
  </w:num>
  <w:num w:numId="9">
    <w:abstractNumId w:val="14"/>
  </w:num>
  <w:num w:numId="10">
    <w:abstractNumId w:val="5"/>
  </w:num>
  <w:num w:numId="11">
    <w:abstractNumId w:val="1"/>
  </w:num>
  <w:num w:numId="12">
    <w:abstractNumId w:val="7"/>
  </w:num>
  <w:num w:numId="13">
    <w:abstractNumId w:val="17"/>
  </w:num>
  <w:num w:numId="14">
    <w:abstractNumId w:val="18"/>
  </w:num>
  <w:num w:numId="15">
    <w:abstractNumId w:val="2"/>
  </w:num>
  <w:num w:numId="16">
    <w:abstractNumId w:val="0"/>
  </w:num>
  <w:num w:numId="17">
    <w:abstractNumId w:val="12"/>
  </w:num>
  <w:num w:numId="18">
    <w:abstractNumId w:val="11"/>
  </w:num>
  <w:num w:numId="19">
    <w:abstractNumId w:val="20"/>
  </w:num>
  <w:num w:numId="20">
    <w:abstractNumId w:val="16"/>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NTC2MLU0tzQzN7ZQ0lEKTi0uzszPAykwqgUAWjf/CywAAAA="/>
    <w:docVar w:name="EN.InstantFormat" w:val="&lt;ENInstantFormat&gt;&lt;Enabled&gt;1&lt;/Enabled&gt;&lt;ScanUnformatted&gt;1&lt;/ScanUnformatted&gt;&lt;ScanChanges&gt;1&lt;/ScanChanges&gt;&lt;Suspended&gt;0&lt;/Suspended&gt;&lt;/ENInstantFormat&gt;"/>
    <w:docVar w:name="EN.Layout" w:val="&lt;ENLayout&gt;&lt;Style&gt;Chinese Std GBT7714 (numeric)&lt;/Style&gt;&lt;LeftDelim&gt;{&lt;/LeftDelim&gt;&lt;RightDelim&gt;}&lt;/RightDelim&gt;&lt;FontName&gt;黑体&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axpe05ta2tdf0eddeqpee0dvdzet0rxawzf&quot;&gt;My EndNote Library&lt;record-ids&gt;&lt;item&gt;207&lt;/item&gt;&lt;/record-ids&gt;&lt;/item&gt;&lt;/Libraries&gt;"/>
  </w:docVars>
  <w:rsids>
    <w:rsidRoot w:val="00035925"/>
    <w:rsid w:val="00000244"/>
    <w:rsid w:val="00000E00"/>
    <w:rsid w:val="0000185F"/>
    <w:rsid w:val="000031B9"/>
    <w:rsid w:val="00003285"/>
    <w:rsid w:val="0000409A"/>
    <w:rsid w:val="00004C5C"/>
    <w:rsid w:val="0000586F"/>
    <w:rsid w:val="00010586"/>
    <w:rsid w:val="000106C9"/>
    <w:rsid w:val="00013D86"/>
    <w:rsid w:val="00013E02"/>
    <w:rsid w:val="000142D0"/>
    <w:rsid w:val="0002143C"/>
    <w:rsid w:val="00022716"/>
    <w:rsid w:val="00024302"/>
    <w:rsid w:val="000245F2"/>
    <w:rsid w:val="00025A65"/>
    <w:rsid w:val="00026C31"/>
    <w:rsid w:val="00027280"/>
    <w:rsid w:val="000313DE"/>
    <w:rsid w:val="00031CC8"/>
    <w:rsid w:val="000320A7"/>
    <w:rsid w:val="00035925"/>
    <w:rsid w:val="0003670D"/>
    <w:rsid w:val="00040B0A"/>
    <w:rsid w:val="000430ED"/>
    <w:rsid w:val="00046011"/>
    <w:rsid w:val="00046D04"/>
    <w:rsid w:val="000474D5"/>
    <w:rsid w:val="00047D4D"/>
    <w:rsid w:val="00052DFE"/>
    <w:rsid w:val="000548FF"/>
    <w:rsid w:val="0005553C"/>
    <w:rsid w:val="000558CF"/>
    <w:rsid w:val="00057ED4"/>
    <w:rsid w:val="00060A9D"/>
    <w:rsid w:val="00061761"/>
    <w:rsid w:val="00065A86"/>
    <w:rsid w:val="000663AC"/>
    <w:rsid w:val="000672A4"/>
    <w:rsid w:val="00067CDF"/>
    <w:rsid w:val="00070DD4"/>
    <w:rsid w:val="00071051"/>
    <w:rsid w:val="00074FBE"/>
    <w:rsid w:val="00077547"/>
    <w:rsid w:val="0007786E"/>
    <w:rsid w:val="00083783"/>
    <w:rsid w:val="00083A09"/>
    <w:rsid w:val="000853B5"/>
    <w:rsid w:val="0008576D"/>
    <w:rsid w:val="0009005E"/>
    <w:rsid w:val="00092857"/>
    <w:rsid w:val="00093CFC"/>
    <w:rsid w:val="0009608E"/>
    <w:rsid w:val="000A0729"/>
    <w:rsid w:val="000A08E4"/>
    <w:rsid w:val="000A1755"/>
    <w:rsid w:val="000A20A9"/>
    <w:rsid w:val="000A3A92"/>
    <w:rsid w:val="000A48B1"/>
    <w:rsid w:val="000A4BC4"/>
    <w:rsid w:val="000A576B"/>
    <w:rsid w:val="000B2D38"/>
    <w:rsid w:val="000B2DB2"/>
    <w:rsid w:val="000B3143"/>
    <w:rsid w:val="000B4807"/>
    <w:rsid w:val="000B55EE"/>
    <w:rsid w:val="000B6C88"/>
    <w:rsid w:val="000C3462"/>
    <w:rsid w:val="000C3AAB"/>
    <w:rsid w:val="000C4189"/>
    <w:rsid w:val="000C5C08"/>
    <w:rsid w:val="000C6B05"/>
    <w:rsid w:val="000C6DD6"/>
    <w:rsid w:val="000C73D4"/>
    <w:rsid w:val="000D0439"/>
    <w:rsid w:val="000D2846"/>
    <w:rsid w:val="000D2CF3"/>
    <w:rsid w:val="000D3710"/>
    <w:rsid w:val="000D3D4C"/>
    <w:rsid w:val="000D4F51"/>
    <w:rsid w:val="000D525D"/>
    <w:rsid w:val="000D5ADA"/>
    <w:rsid w:val="000D718B"/>
    <w:rsid w:val="000D7AA9"/>
    <w:rsid w:val="000E0C46"/>
    <w:rsid w:val="000E2014"/>
    <w:rsid w:val="000F030C"/>
    <w:rsid w:val="000F129C"/>
    <w:rsid w:val="000F2CDF"/>
    <w:rsid w:val="000F4CFE"/>
    <w:rsid w:val="000F62CA"/>
    <w:rsid w:val="001008F9"/>
    <w:rsid w:val="00100D5C"/>
    <w:rsid w:val="0010117A"/>
    <w:rsid w:val="001030BD"/>
    <w:rsid w:val="001044B2"/>
    <w:rsid w:val="00104CF1"/>
    <w:rsid w:val="001056DE"/>
    <w:rsid w:val="00111BCB"/>
    <w:rsid w:val="001124C0"/>
    <w:rsid w:val="0011691D"/>
    <w:rsid w:val="0012020B"/>
    <w:rsid w:val="00122676"/>
    <w:rsid w:val="00125E83"/>
    <w:rsid w:val="0013175F"/>
    <w:rsid w:val="00137A93"/>
    <w:rsid w:val="00142012"/>
    <w:rsid w:val="00146253"/>
    <w:rsid w:val="00150627"/>
    <w:rsid w:val="001512B4"/>
    <w:rsid w:val="00151EEF"/>
    <w:rsid w:val="00154592"/>
    <w:rsid w:val="00155A7D"/>
    <w:rsid w:val="00157E30"/>
    <w:rsid w:val="001620A5"/>
    <w:rsid w:val="00164E53"/>
    <w:rsid w:val="00166340"/>
    <w:rsid w:val="00166516"/>
    <w:rsid w:val="0016699D"/>
    <w:rsid w:val="00167083"/>
    <w:rsid w:val="001703CE"/>
    <w:rsid w:val="001718B6"/>
    <w:rsid w:val="0017302B"/>
    <w:rsid w:val="00175159"/>
    <w:rsid w:val="00175F6F"/>
    <w:rsid w:val="00176208"/>
    <w:rsid w:val="0018211B"/>
    <w:rsid w:val="001840D3"/>
    <w:rsid w:val="00184E52"/>
    <w:rsid w:val="0018523A"/>
    <w:rsid w:val="00186888"/>
    <w:rsid w:val="001900F8"/>
    <w:rsid w:val="00191258"/>
    <w:rsid w:val="00192680"/>
    <w:rsid w:val="00193037"/>
    <w:rsid w:val="0019310D"/>
    <w:rsid w:val="00193A2C"/>
    <w:rsid w:val="00195868"/>
    <w:rsid w:val="001A0203"/>
    <w:rsid w:val="001A1CD1"/>
    <w:rsid w:val="001A22F2"/>
    <w:rsid w:val="001A288E"/>
    <w:rsid w:val="001A3426"/>
    <w:rsid w:val="001A39EC"/>
    <w:rsid w:val="001A5A2F"/>
    <w:rsid w:val="001B4B13"/>
    <w:rsid w:val="001B5EAE"/>
    <w:rsid w:val="001B6DC2"/>
    <w:rsid w:val="001C0194"/>
    <w:rsid w:val="001C149C"/>
    <w:rsid w:val="001C21AC"/>
    <w:rsid w:val="001C244B"/>
    <w:rsid w:val="001C47BA"/>
    <w:rsid w:val="001C4929"/>
    <w:rsid w:val="001C59EA"/>
    <w:rsid w:val="001D0673"/>
    <w:rsid w:val="001D1E16"/>
    <w:rsid w:val="001D2BE3"/>
    <w:rsid w:val="001D30CA"/>
    <w:rsid w:val="001D406C"/>
    <w:rsid w:val="001D41EE"/>
    <w:rsid w:val="001D4EB6"/>
    <w:rsid w:val="001D745F"/>
    <w:rsid w:val="001D7AF3"/>
    <w:rsid w:val="001E0380"/>
    <w:rsid w:val="001E0589"/>
    <w:rsid w:val="001E13B1"/>
    <w:rsid w:val="001E181E"/>
    <w:rsid w:val="001E1A45"/>
    <w:rsid w:val="001E3AD5"/>
    <w:rsid w:val="001E3D9B"/>
    <w:rsid w:val="001E4976"/>
    <w:rsid w:val="001E5137"/>
    <w:rsid w:val="001E5F5A"/>
    <w:rsid w:val="001E6012"/>
    <w:rsid w:val="001F35AA"/>
    <w:rsid w:val="001F3A19"/>
    <w:rsid w:val="001F4601"/>
    <w:rsid w:val="001F4DEB"/>
    <w:rsid w:val="002048EA"/>
    <w:rsid w:val="0020493B"/>
    <w:rsid w:val="002072AB"/>
    <w:rsid w:val="0021030B"/>
    <w:rsid w:val="00213DD0"/>
    <w:rsid w:val="002143A1"/>
    <w:rsid w:val="00217ABA"/>
    <w:rsid w:val="00220F7B"/>
    <w:rsid w:val="0022551B"/>
    <w:rsid w:val="0022590C"/>
    <w:rsid w:val="002266A6"/>
    <w:rsid w:val="00227B3C"/>
    <w:rsid w:val="002319E9"/>
    <w:rsid w:val="002329B6"/>
    <w:rsid w:val="00234467"/>
    <w:rsid w:val="00236873"/>
    <w:rsid w:val="00237D8D"/>
    <w:rsid w:val="00241DA2"/>
    <w:rsid w:val="00241E48"/>
    <w:rsid w:val="00244B49"/>
    <w:rsid w:val="00245484"/>
    <w:rsid w:val="002458AF"/>
    <w:rsid w:val="00247FEE"/>
    <w:rsid w:val="00250E7D"/>
    <w:rsid w:val="00253C7F"/>
    <w:rsid w:val="002540D8"/>
    <w:rsid w:val="002565D5"/>
    <w:rsid w:val="00256FD9"/>
    <w:rsid w:val="00261EDE"/>
    <w:rsid w:val="002622C0"/>
    <w:rsid w:val="00263757"/>
    <w:rsid w:val="00264CEE"/>
    <w:rsid w:val="00265607"/>
    <w:rsid w:val="00265AC7"/>
    <w:rsid w:val="00266AC2"/>
    <w:rsid w:val="00267101"/>
    <w:rsid w:val="00271CDC"/>
    <w:rsid w:val="00272D77"/>
    <w:rsid w:val="002778AE"/>
    <w:rsid w:val="002807BB"/>
    <w:rsid w:val="002823BA"/>
    <w:rsid w:val="0028269A"/>
    <w:rsid w:val="00282942"/>
    <w:rsid w:val="00283590"/>
    <w:rsid w:val="00284F52"/>
    <w:rsid w:val="00286973"/>
    <w:rsid w:val="00287077"/>
    <w:rsid w:val="002876DC"/>
    <w:rsid w:val="00290468"/>
    <w:rsid w:val="00292CFD"/>
    <w:rsid w:val="00293405"/>
    <w:rsid w:val="002935B7"/>
    <w:rsid w:val="00294E70"/>
    <w:rsid w:val="002A161C"/>
    <w:rsid w:val="002A1924"/>
    <w:rsid w:val="002A5A69"/>
    <w:rsid w:val="002A6E79"/>
    <w:rsid w:val="002A7420"/>
    <w:rsid w:val="002B0579"/>
    <w:rsid w:val="002B0688"/>
    <w:rsid w:val="002B0A25"/>
    <w:rsid w:val="002B0D95"/>
    <w:rsid w:val="002B0F12"/>
    <w:rsid w:val="002B1308"/>
    <w:rsid w:val="002B1E4A"/>
    <w:rsid w:val="002B4554"/>
    <w:rsid w:val="002B6487"/>
    <w:rsid w:val="002B7A6A"/>
    <w:rsid w:val="002C2F95"/>
    <w:rsid w:val="002C3516"/>
    <w:rsid w:val="002C69C6"/>
    <w:rsid w:val="002C72D8"/>
    <w:rsid w:val="002C780F"/>
    <w:rsid w:val="002D11FA"/>
    <w:rsid w:val="002D3267"/>
    <w:rsid w:val="002D63D2"/>
    <w:rsid w:val="002D78D8"/>
    <w:rsid w:val="002E0DDF"/>
    <w:rsid w:val="002E2107"/>
    <w:rsid w:val="002E2754"/>
    <w:rsid w:val="002E2906"/>
    <w:rsid w:val="002E363B"/>
    <w:rsid w:val="002E3BB1"/>
    <w:rsid w:val="002E5635"/>
    <w:rsid w:val="002E568F"/>
    <w:rsid w:val="002E57AA"/>
    <w:rsid w:val="002E64C3"/>
    <w:rsid w:val="002E6A2C"/>
    <w:rsid w:val="002F0D57"/>
    <w:rsid w:val="002F1D8C"/>
    <w:rsid w:val="002F21DA"/>
    <w:rsid w:val="002F36AE"/>
    <w:rsid w:val="002F3FB6"/>
    <w:rsid w:val="002F6328"/>
    <w:rsid w:val="00301F39"/>
    <w:rsid w:val="003065CE"/>
    <w:rsid w:val="0030772D"/>
    <w:rsid w:val="003077C8"/>
    <w:rsid w:val="00310D0E"/>
    <w:rsid w:val="00316328"/>
    <w:rsid w:val="00317BC9"/>
    <w:rsid w:val="0032223F"/>
    <w:rsid w:val="00324AEA"/>
    <w:rsid w:val="00325926"/>
    <w:rsid w:val="00326571"/>
    <w:rsid w:val="00327A8A"/>
    <w:rsid w:val="00330DAC"/>
    <w:rsid w:val="00330EEF"/>
    <w:rsid w:val="00332479"/>
    <w:rsid w:val="00335BC6"/>
    <w:rsid w:val="00336610"/>
    <w:rsid w:val="00341D63"/>
    <w:rsid w:val="0034319D"/>
    <w:rsid w:val="00343F73"/>
    <w:rsid w:val="00345060"/>
    <w:rsid w:val="0035323B"/>
    <w:rsid w:val="00354C40"/>
    <w:rsid w:val="003609D2"/>
    <w:rsid w:val="00361C89"/>
    <w:rsid w:val="00361FFB"/>
    <w:rsid w:val="003627E9"/>
    <w:rsid w:val="00363F22"/>
    <w:rsid w:val="0036694B"/>
    <w:rsid w:val="00367451"/>
    <w:rsid w:val="003724E3"/>
    <w:rsid w:val="00373B3D"/>
    <w:rsid w:val="00374B10"/>
    <w:rsid w:val="00375564"/>
    <w:rsid w:val="00375BBA"/>
    <w:rsid w:val="0037629F"/>
    <w:rsid w:val="00383191"/>
    <w:rsid w:val="0038524B"/>
    <w:rsid w:val="00386DED"/>
    <w:rsid w:val="003870DD"/>
    <w:rsid w:val="00390F77"/>
    <w:rsid w:val="003912E7"/>
    <w:rsid w:val="0039326A"/>
    <w:rsid w:val="00393947"/>
    <w:rsid w:val="0039715B"/>
    <w:rsid w:val="003A2275"/>
    <w:rsid w:val="003A6A4F"/>
    <w:rsid w:val="003A7088"/>
    <w:rsid w:val="003B00DF"/>
    <w:rsid w:val="003B03C0"/>
    <w:rsid w:val="003B1275"/>
    <w:rsid w:val="003B1778"/>
    <w:rsid w:val="003B2F0A"/>
    <w:rsid w:val="003B5F1A"/>
    <w:rsid w:val="003B722C"/>
    <w:rsid w:val="003C11CB"/>
    <w:rsid w:val="003C49A4"/>
    <w:rsid w:val="003C49A9"/>
    <w:rsid w:val="003C51F2"/>
    <w:rsid w:val="003C5E26"/>
    <w:rsid w:val="003C75F3"/>
    <w:rsid w:val="003C78A3"/>
    <w:rsid w:val="003D11E2"/>
    <w:rsid w:val="003D7EB6"/>
    <w:rsid w:val="003E165F"/>
    <w:rsid w:val="003E1867"/>
    <w:rsid w:val="003E301D"/>
    <w:rsid w:val="003E5729"/>
    <w:rsid w:val="003E61B7"/>
    <w:rsid w:val="003E6545"/>
    <w:rsid w:val="003E7777"/>
    <w:rsid w:val="003F176D"/>
    <w:rsid w:val="003F19F4"/>
    <w:rsid w:val="003F2B11"/>
    <w:rsid w:val="003F4EE0"/>
    <w:rsid w:val="003F55BF"/>
    <w:rsid w:val="003F721A"/>
    <w:rsid w:val="004008C6"/>
    <w:rsid w:val="004012C2"/>
    <w:rsid w:val="004016EA"/>
    <w:rsid w:val="00401B5B"/>
    <w:rsid w:val="00402153"/>
    <w:rsid w:val="00402FC1"/>
    <w:rsid w:val="00404FBC"/>
    <w:rsid w:val="004117A2"/>
    <w:rsid w:val="00411F8E"/>
    <w:rsid w:val="00412E3D"/>
    <w:rsid w:val="00413300"/>
    <w:rsid w:val="00413B5B"/>
    <w:rsid w:val="00413F3F"/>
    <w:rsid w:val="00413FF3"/>
    <w:rsid w:val="00414107"/>
    <w:rsid w:val="00414F68"/>
    <w:rsid w:val="00420A8C"/>
    <w:rsid w:val="00425082"/>
    <w:rsid w:val="00425A30"/>
    <w:rsid w:val="00430456"/>
    <w:rsid w:val="00431DEB"/>
    <w:rsid w:val="00433C24"/>
    <w:rsid w:val="0043632C"/>
    <w:rsid w:val="004425DA"/>
    <w:rsid w:val="00442BED"/>
    <w:rsid w:val="00446B29"/>
    <w:rsid w:val="00452B92"/>
    <w:rsid w:val="00453551"/>
    <w:rsid w:val="00453F9A"/>
    <w:rsid w:val="00456CB0"/>
    <w:rsid w:val="0046394E"/>
    <w:rsid w:val="004640CD"/>
    <w:rsid w:val="00465866"/>
    <w:rsid w:val="00465F93"/>
    <w:rsid w:val="00471E91"/>
    <w:rsid w:val="004721C2"/>
    <w:rsid w:val="004727C9"/>
    <w:rsid w:val="00473483"/>
    <w:rsid w:val="00474675"/>
    <w:rsid w:val="0047470C"/>
    <w:rsid w:val="004769E3"/>
    <w:rsid w:val="004862C5"/>
    <w:rsid w:val="00494403"/>
    <w:rsid w:val="00496211"/>
    <w:rsid w:val="004971E2"/>
    <w:rsid w:val="004A35F9"/>
    <w:rsid w:val="004A427C"/>
    <w:rsid w:val="004A46F2"/>
    <w:rsid w:val="004A55BF"/>
    <w:rsid w:val="004A655E"/>
    <w:rsid w:val="004A65C1"/>
    <w:rsid w:val="004B070E"/>
    <w:rsid w:val="004B0CE4"/>
    <w:rsid w:val="004B138B"/>
    <w:rsid w:val="004B24C1"/>
    <w:rsid w:val="004B2601"/>
    <w:rsid w:val="004B5480"/>
    <w:rsid w:val="004B65D3"/>
    <w:rsid w:val="004B7C42"/>
    <w:rsid w:val="004C061F"/>
    <w:rsid w:val="004C292F"/>
    <w:rsid w:val="004C2AB4"/>
    <w:rsid w:val="004C61AB"/>
    <w:rsid w:val="004D44A2"/>
    <w:rsid w:val="004D7E7C"/>
    <w:rsid w:val="004E25BE"/>
    <w:rsid w:val="004E2828"/>
    <w:rsid w:val="004E2A45"/>
    <w:rsid w:val="004E2DFE"/>
    <w:rsid w:val="004E3572"/>
    <w:rsid w:val="004E5A52"/>
    <w:rsid w:val="004F0DCE"/>
    <w:rsid w:val="004F1261"/>
    <w:rsid w:val="004F4EF9"/>
    <w:rsid w:val="004F7EFD"/>
    <w:rsid w:val="00504275"/>
    <w:rsid w:val="00506CA4"/>
    <w:rsid w:val="00510280"/>
    <w:rsid w:val="005119A0"/>
    <w:rsid w:val="005129EA"/>
    <w:rsid w:val="00513670"/>
    <w:rsid w:val="00513BA0"/>
    <w:rsid w:val="00513D73"/>
    <w:rsid w:val="00514A43"/>
    <w:rsid w:val="0051503A"/>
    <w:rsid w:val="005174E5"/>
    <w:rsid w:val="00517EC2"/>
    <w:rsid w:val="00520A4E"/>
    <w:rsid w:val="00521A7E"/>
    <w:rsid w:val="00521BF1"/>
    <w:rsid w:val="00522393"/>
    <w:rsid w:val="00522620"/>
    <w:rsid w:val="00523C63"/>
    <w:rsid w:val="00525656"/>
    <w:rsid w:val="00531E8B"/>
    <w:rsid w:val="005337DD"/>
    <w:rsid w:val="00534C02"/>
    <w:rsid w:val="00534FA0"/>
    <w:rsid w:val="00537B15"/>
    <w:rsid w:val="00542230"/>
    <w:rsid w:val="005425E0"/>
    <w:rsid w:val="0054264B"/>
    <w:rsid w:val="00543786"/>
    <w:rsid w:val="00544B74"/>
    <w:rsid w:val="00551893"/>
    <w:rsid w:val="005533D7"/>
    <w:rsid w:val="005557EB"/>
    <w:rsid w:val="00555CC4"/>
    <w:rsid w:val="00555D20"/>
    <w:rsid w:val="00556D24"/>
    <w:rsid w:val="00556F80"/>
    <w:rsid w:val="005570AE"/>
    <w:rsid w:val="00557B99"/>
    <w:rsid w:val="00557C77"/>
    <w:rsid w:val="00560A44"/>
    <w:rsid w:val="0056226E"/>
    <w:rsid w:val="00562B24"/>
    <w:rsid w:val="00563346"/>
    <w:rsid w:val="005701D6"/>
    <w:rsid w:val="005703DE"/>
    <w:rsid w:val="005705F4"/>
    <w:rsid w:val="005756A8"/>
    <w:rsid w:val="005813A7"/>
    <w:rsid w:val="0058250E"/>
    <w:rsid w:val="0058464E"/>
    <w:rsid w:val="00593B48"/>
    <w:rsid w:val="005945BB"/>
    <w:rsid w:val="00596450"/>
    <w:rsid w:val="005972B9"/>
    <w:rsid w:val="0059731C"/>
    <w:rsid w:val="005A01CB"/>
    <w:rsid w:val="005A58FF"/>
    <w:rsid w:val="005A5EAF"/>
    <w:rsid w:val="005A64C0"/>
    <w:rsid w:val="005B3A32"/>
    <w:rsid w:val="005B3C11"/>
    <w:rsid w:val="005B449C"/>
    <w:rsid w:val="005B53C7"/>
    <w:rsid w:val="005B629A"/>
    <w:rsid w:val="005B6DBB"/>
    <w:rsid w:val="005B721C"/>
    <w:rsid w:val="005B74F6"/>
    <w:rsid w:val="005C1C28"/>
    <w:rsid w:val="005C46B4"/>
    <w:rsid w:val="005C6DB5"/>
    <w:rsid w:val="005D3672"/>
    <w:rsid w:val="005D714B"/>
    <w:rsid w:val="005E159C"/>
    <w:rsid w:val="005E19E7"/>
    <w:rsid w:val="005E4A25"/>
    <w:rsid w:val="005E7D10"/>
    <w:rsid w:val="005F00EF"/>
    <w:rsid w:val="005F0D35"/>
    <w:rsid w:val="005F5196"/>
    <w:rsid w:val="005F6D48"/>
    <w:rsid w:val="00601567"/>
    <w:rsid w:val="00601E17"/>
    <w:rsid w:val="00604F0A"/>
    <w:rsid w:val="00616891"/>
    <w:rsid w:val="006168AB"/>
    <w:rsid w:val="0061716C"/>
    <w:rsid w:val="00620F5B"/>
    <w:rsid w:val="006243A1"/>
    <w:rsid w:val="00624C09"/>
    <w:rsid w:val="00626692"/>
    <w:rsid w:val="00630BE3"/>
    <w:rsid w:val="00632E56"/>
    <w:rsid w:val="006334F3"/>
    <w:rsid w:val="00635CBA"/>
    <w:rsid w:val="00637CD5"/>
    <w:rsid w:val="0064338B"/>
    <w:rsid w:val="0064567D"/>
    <w:rsid w:val="00645A2D"/>
    <w:rsid w:val="00646542"/>
    <w:rsid w:val="006504F4"/>
    <w:rsid w:val="0065134B"/>
    <w:rsid w:val="00652C83"/>
    <w:rsid w:val="00654036"/>
    <w:rsid w:val="00654BC9"/>
    <w:rsid w:val="006552FD"/>
    <w:rsid w:val="00657B94"/>
    <w:rsid w:val="00662310"/>
    <w:rsid w:val="00663782"/>
    <w:rsid w:val="00663AF3"/>
    <w:rsid w:val="00664350"/>
    <w:rsid w:val="00664C17"/>
    <w:rsid w:val="00665EF2"/>
    <w:rsid w:val="00666B6C"/>
    <w:rsid w:val="0066769C"/>
    <w:rsid w:val="00682682"/>
    <w:rsid w:val="00682702"/>
    <w:rsid w:val="00682CAE"/>
    <w:rsid w:val="00682F9A"/>
    <w:rsid w:val="0068495D"/>
    <w:rsid w:val="00685780"/>
    <w:rsid w:val="0068586A"/>
    <w:rsid w:val="00690C35"/>
    <w:rsid w:val="00692368"/>
    <w:rsid w:val="00694D67"/>
    <w:rsid w:val="00697467"/>
    <w:rsid w:val="006A28AA"/>
    <w:rsid w:val="006A2EBC"/>
    <w:rsid w:val="006A48E0"/>
    <w:rsid w:val="006A5EA0"/>
    <w:rsid w:val="006A66B9"/>
    <w:rsid w:val="006A6E6A"/>
    <w:rsid w:val="006A783B"/>
    <w:rsid w:val="006A7B33"/>
    <w:rsid w:val="006B4361"/>
    <w:rsid w:val="006B45BB"/>
    <w:rsid w:val="006B4E13"/>
    <w:rsid w:val="006B75DD"/>
    <w:rsid w:val="006B7743"/>
    <w:rsid w:val="006B7CE4"/>
    <w:rsid w:val="006C2AF9"/>
    <w:rsid w:val="006C4D17"/>
    <w:rsid w:val="006C6369"/>
    <w:rsid w:val="006C67E0"/>
    <w:rsid w:val="006C6F0F"/>
    <w:rsid w:val="006C7ABA"/>
    <w:rsid w:val="006D0B01"/>
    <w:rsid w:val="006D0D60"/>
    <w:rsid w:val="006D1122"/>
    <w:rsid w:val="006D2016"/>
    <w:rsid w:val="006D3C00"/>
    <w:rsid w:val="006D56FF"/>
    <w:rsid w:val="006D6626"/>
    <w:rsid w:val="006D6CF4"/>
    <w:rsid w:val="006D7B13"/>
    <w:rsid w:val="006E18FF"/>
    <w:rsid w:val="006E32E2"/>
    <w:rsid w:val="006E3675"/>
    <w:rsid w:val="006E4A7F"/>
    <w:rsid w:val="006E5039"/>
    <w:rsid w:val="006E7665"/>
    <w:rsid w:val="006F03E4"/>
    <w:rsid w:val="006F2490"/>
    <w:rsid w:val="006F560C"/>
    <w:rsid w:val="006F6ADC"/>
    <w:rsid w:val="00700D62"/>
    <w:rsid w:val="007028A7"/>
    <w:rsid w:val="007035B4"/>
    <w:rsid w:val="00703CDD"/>
    <w:rsid w:val="00704DF6"/>
    <w:rsid w:val="0070651C"/>
    <w:rsid w:val="0070761A"/>
    <w:rsid w:val="00710051"/>
    <w:rsid w:val="00710908"/>
    <w:rsid w:val="007132A3"/>
    <w:rsid w:val="00714DD9"/>
    <w:rsid w:val="00715BCF"/>
    <w:rsid w:val="00715D0B"/>
    <w:rsid w:val="007163EF"/>
    <w:rsid w:val="00716421"/>
    <w:rsid w:val="007169C3"/>
    <w:rsid w:val="00720433"/>
    <w:rsid w:val="0072052B"/>
    <w:rsid w:val="0072261A"/>
    <w:rsid w:val="00722A9C"/>
    <w:rsid w:val="00724EFB"/>
    <w:rsid w:val="00726D85"/>
    <w:rsid w:val="00727E77"/>
    <w:rsid w:val="007304AF"/>
    <w:rsid w:val="007369F3"/>
    <w:rsid w:val="00737051"/>
    <w:rsid w:val="00741455"/>
    <w:rsid w:val="007419C3"/>
    <w:rsid w:val="00742E73"/>
    <w:rsid w:val="00744F22"/>
    <w:rsid w:val="007467A7"/>
    <w:rsid w:val="007469DD"/>
    <w:rsid w:val="0074741B"/>
    <w:rsid w:val="0074745C"/>
    <w:rsid w:val="0074759E"/>
    <w:rsid w:val="007478EA"/>
    <w:rsid w:val="00747D32"/>
    <w:rsid w:val="0075415C"/>
    <w:rsid w:val="007561EF"/>
    <w:rsid w:val="007605F8"/>
    <w:rsid w:val="0076267B"/>
    <w:rsid w:val="00763502"/>
    <w:rsid w:val="00763661"/>
    <w:rsid w:val="007649A5"/>
    <w:rsid w:val="00766626"/>
    <w:rsid w:val="00766E15"/>
    <w:rsid w:val="00767F2E"/>
    <w:rsid w:val="00771190"/>
    <w:rsid w:val="00772B10"/>
    <w:rsid w:val="00772FD7"/>
    <w:rsid w:val="00773F53"/>
    <w:rsid w:val="00776C05"/>
    <w:rsid w:val="00777A08"/>
    <w:rsid w:val="007816BF"/>
    <w:rsid w:val="00782CB0"/>
    <w:rsid w:val="00782F01"/>
    <w:rsid w:val="00783535"/>
    <w:rsid w:val="00786692"/>
    <w:rsid w:val="00790CB9"/>
    <w:rsid w:val="007913AB"/>
    <w:rsid w:val="007914F7"/>
    <w:rsid w:val="007A0256"/>
    <w:rsid w:val="007A3FF8"/>
    <w:rsid w:val="007A5604"/>
    <w:rsid w:val="007B09C3"/>
    <w:rsid w:val="007B1625"/>
    <w:rsid w:val="007B2913"/>
    <w:rsid w:val="007B706E"/>
    <w:rsid w:val="007B71EB"/>
    <w:rsid w:val="007B7C10"/>
    <w:rsid w:val="007C4300"/>
    <w:rsid w:val="007C50BB"/>
    <w:rsid w:val="007C5D8C"/>
    <w:rsid w:val="007C6205"/>
    <w:rsid w:val="007C686A"/>
    <w:rsid w:val="007C71E9"/>
    <w:rsid w:val="007C728E"/>
    <w:rsid w:val="007D2C53"/>
    <w:rsid w:val="007D3373"/>
    <w:rsid w:val="007D3B78"/>
    <w:rsid w:val="007D3D60"/>
    <w:rsid w:val="007D5370"/>
    <w:rsid w:val="007D550D"/>
    <w:rsid w:val="007D7C72"/>
    <w:rsid w:val="007E0B5F"/>
    <w:rsid w:val="007E1980"/>
    <w:rsid w:val="007E3469"/>
    <w:rsid w:val="007E4B76"/>
    <w:rsid w:val="007E5072"/>
    <w:rsid w:val="007E5EA8"/>
    <w:rsid w:val="007F02E8"/>
    <w:rsid w:val="007F0CF1"/>
    <w:rsid w:val="007F12A5"/>
    <w:rsid w:val="007F4CF1"/>
    <w:rsid w:val="007F57DD"/>
    <w:rsid w:val="007F758D"/>
    <w:rsid w:val="007F75CC"/>
    <w:rsid w:val="007F7D52"/>
    <w:rsid w:val="00800D39"/>
    <w:rsid w:val="00802590"/>
    <w:rsid w:val="008040A5"/>
    <w:rsid w:val="008048F1"/>
    <w:rsid w:val="0080654C"/>
    <w:rsid w:val="008066C0"/>
    <w:rsid w:val="008071C6"/>
    <w:rsid w:val="00817557"/>
    <w:rsid w:val="00817A00"/>
    <w:rsid w:val="00820F5E"/>
    <w:rsid w:val="00821438"/>
    <w:rsid w:val="00826964"/>
    <w:rsid w:val="00833372"/>
    <w:rsid w:val="00835903"/>
    <w:rsid w:val="00835DB3"/>
    <w:rsid w:val="0083617B"/>
    <w:rsid w:val="00836ACF"/>
    <w:rsid w:val="008371BD"/>
    <w:rsid w:val="00840471"/>
    <w:rsid w:val="00843892"/>
    <w:rsid w:val="0084551F"/>
    <w:rsid w:val="00847047"/>
    <w:rsid w:val="008504A8"/>
    <w:rsid w:val="0085282E"/>
    <w:rsid w:val="00852E97"/>
    <w:rsid w:val="008534C9"/>
    <w:rsid w:val="00857DC6"/>
    <w:rsid w:val="008642B4"/>
    <w:rsid w:val="00864925"/>
    <w:rsid w:val="00866406"/>
    <w:rsid w:val="0086640C"/>
    <w:rsid w:val="00870F8A"/>
    <w:rsid w:val="0087198C"/>
    <w:rsid w:val="00872692"/>
    <w:rsid w:val="00872C1F"/>
    <w:rsid w:val="00872E5D"/>
    <w:rsid w:val="0087360E"/>
    <w:rsid w:val="00873B42"/>
    <w:rsid w:val="008759AF"/>
    <w:rsid w:val="008856D8"/>
    <w:rsid w:val="0088574F"/>
    <w:rsid w:val="00886737"/>
    <w:rsid w:val="00892E82"/>
    <w:rsid w:val="00897FD0"/>
    <w:rsid w:val="008A0055"/>
    <w:rsid w:val="008A1532"/>
    <w:rsid w:val="008A5C5F"/>
    <w:rsid w:val="008B0C23"/>
    <w:rsid w:val="008B1F94"/>
    <w:rsid w:val="008B36D1"/>
    <w:rsid w:val="008B4EA8"/>
    <w:rsid w:val="008B5214"/>
    <w:rsid w:val="008B544A"/>
    <w:rsid w:val="008B61C2"/>
    <w:rsid w:val="008C1B58"/>
    <w:rsid w:val="008C20C7"/>
    <w:rsid w:val="008C26E0"/>
    <w:rsid w:val="008C39AE"/>
    <w:rsid w:val="008C590D"/>
    <w:rsid w:val="008C766E"/>
    <w:rsid w:val="008D4161"/>
    <w:rsid w:val="008E00E9"/>
    <w:rsid w:val="008E031B"/>
    <w:rsid w:val="008E161A"/>
    <w:rsid w:val="008E237C"/>
    <w:rsid w:val="008E6CDE"/>
    <w:rsid w:val="008E7029"/>
    <w:rsid w:val="008E7EF6"/>
    <w:rsid w:val="008F1F98"/>
    <w:rsid w:val="008F6758"/>
    <w:rsid w:val="008F6D36"/>
    <w:rsid w:val="008F743C"/>
    <w:rsid w:val="00900F78"/>
    <w:rsid w:val="00901E84"/>
    <w:rsid w:val="00903193"/>
    <w:rsid w:val="009040DD"/>
    <w:rsid w:val="0090468B"/>
    <w:rsid w:val="009057AB"/>
    <w:rsid w:val="00905B47"/>
    <w:rsid w:val="00906369"/>
    <w:rsid w:val="0091196B"/>
    <w:rsid w:val="00913306"/>
    <w:rsid w:val="0091331C"/>
    <w:rsid w:val="009148AF"/>
    <w:rsid w:val="0091598D"/>
    <w:rsid w:val="00920435"/>
    <w:rsid w:val="00923AE0"/>
    <w:rsid w:val="009245DA"/>
    <w:rsid w:val="00926694"/>
    <w:rsid w:val="00926A14"/>
    <w:rsid w:val="009279DE"/>
    <w:rsid w:val="00930116"/>
    <w:rsid w:val="009325DC"/>
    <w:rsid w:val="00934C43"/>
    <w:rsid w:val="009401FC"/>
    <w:rsid w:val="00941583"/>
    <w:rsid w:val="0094212C"/>
    <w:rsid w:val="009428A0"/>
    <w:rsid w:val="009469EE"/>
    <w:rsid w:val="00950233"/>
    <w:rsid w:val="00950362"/>
    <w:rsid w:val="00951744"/>
    <w:rsid w:val="009525FA"/>
    <w:rsid w:val="00954345"/>
    <w:rsid w:val="00954689"/>
    <w:rsid w:val="009617C9"/>
    <w:rsid w:val="00961C93"/>
    <w:rsid w:val="00964487"/>
    <w:rsid w:val="00965324"/>
    <w:rsid w:val="00966956"/>
    <w:rsid w:val="0097091E"/>
    <w:rsid w:val="00970CB5"/>
    <w:rsid w:val="00970DBE"/>
    <w:rsid w:val="00972080"/>
    <w:rsid w:val="009760D3"/>
    <w:rsid w:val="00976B3E"/>
    <w:rsid w:val="00977132"/>
    <w:rsid w:val="009803E5"/>
    <w:rsid w:val="00981809"/>
    <w:rsid w:val="00981A4B"/>
    <w:rsid w:val="00982501"/>
    <w:rsid w:val="00985A3B"/>
    <w:rsid w:val="00985A7C"/>
    <w:rsid w:val="009877D3"/>
    <w:rsid w:val="00987E64"/>
    <w:rsid w:val="00990091"/>
    <w:rsid w:val="00994E8F"/>
    <w:rsid w:val="009951DC"/>
    <w:rsid w:val="009958DD"/>
    <w:rsid w:val="009959BB"/>
    <w:rsid w:val="009970D2"/>
    <w:rsid w:val="00997158"/>
    <w:rsid w:val="009A1EE2"/>
    <w:rsid w:val="009A31D5"/>
    <w:rsid w:val="009A3A7C"/>
    <w:rsid w:val="009A5E5D"/>
    <w:rsid w:val="009B0D3D"/>
    <w:rsid w:val="009B2ADB"/>
    <w:rsid w:val="009B42FB"/>
    <w:rsid w:val="009B43CB"/>
    <w:rsid w:val="009B603A"/>
    <w:rsid w:val="009B625A"/>
    <w:rsid w:val="009C1C2A"/>
    <w:rsid w:val="009C2D0E"/>
    <w:rsid w:val="009C3330"/>
    <w:rsid w:val="009C3DAC"/>
    <w:rsid w:val="009C42E0"/>
    <w:rsid w:val="009D4058"/>
    <w:rsid w:val="009D5174"/>
    <w:rsid w:val="009D5362"/>
    <w:rsid w:val="009D7D0D"/>
    <w:rsid w:val="009E137A"/>
    <w:rsid w:val="009E1415"/>
    <w:rsid w:val="009E2510"/>
    <w:rsid w:val="009E4501"/>
    <w:rsid w:val="009E4549"/>
    <w:rsid w:val="009E6116"/>
    <w:rsid w:val="009E75FA"/>
    <w:rsid w:val="009F073C"/>
    <w:rsid w:val="009F1227"/>
    <w:rsid w:val="009F126D"/>
    <w:rsid w:val="009F30A6"/>
    <w:rsid w:val="009F30AC"/>
    <w:rsid w:val="009F7553"/>
    <w:rsid w:val="009F7698"/>
    <w:rsid w:val="009F7D91"/>
    <w:rsid w:val="00A01052"/>
    <w:rsid w:val="00A01F19"/>
    <w:rsid w:val="00A0241F"/>
    <w:rsid w:val="00A02E43"/>
    <w:rsid w:val="00A03E31"/>
    <w:rsid w:val="00A04054"/>
    <w:rsid w:val="00A04D27"/>
    <w:rsid w:val="00A065F9"/>
    <w:rsid w:val="00A07F34"/>
    <w:rsid w:val="00A16044"/>
    <w:rsid w:val="00A22154"/>
    <w:rsid w:val="00A2342E"/>
    <w:rsid w:val="00A24F5B"/>
    <w:rsid w:val="00A25C38"/>
    <w:rsid w:val="00A2674F"/>
    <w:rsid w:val="00A32AB0"/>
    <w:rsid w:val="00A362DF"/>
    <w:rsid w:val="00A36BBE"/>
    <w:rsid w:val="00A40C33"/>
    <w:rsid w:val="00A417FC"/>
    <w:rsid w:val="00A4307A"/>
    <w:rsid w:val="00A443AE"/>
    <w:rsid w:val="00A4441B"/>
    <w:rsid w:val="00A4675F"/>
    <w:rsid w:val="00A46C19"/>
    <w:rsid w:val="00A47EBB"/>
    <w:rsid w:val="00A51CDD"/>
    <w:rsid w:val="00A51CE9"/>
    <w:rsid w:val="00A52072"/>
    <w:rsid w:val="00A60B55"/>
    <w:rsid w:val="00A643DB"/>
    <w:rsid w:val="00A6672F"/>
    <w:rsid w:val="00A6730D"/>
    <w:rsid w:val="00A7073A"/>
    <w:rsid w:val="00A71625"/>
    <w:rsid w:val="00A71B9B"/>
    <w:rsid w:val="00A751C7"/>
    <w:rsid w:val="00A752F9"/>
    <w:rsid w:val="00A82AE7"/>
    <w:rsid w:val="00A86307"/>
    <w:rsid w:val="00A87844"/>
    <w:rsid w:val="00A9253C"/>
    <w:rsid w:val="00A93C44"/>
    <w:rsid w:val="00A95CAC"/>
    <w:rsid w:val="00AA038C"/>
    <w:rsid w:val="00AA1F20"/>
    <w:rsid w:val="00AA38F4"/>
    <w:rsid w:val="00AA479A"/>
    <w:rsid w:val="00AA7A09"/>
    <w:rsid w:val="00AB0E2A"/>
    <w:rsid w:val="00AB3006"/>
    <w:rsid w:val="00AB34D5"/>
    <w:rsid w:val="00AB3B50"/>
    <w:rsid w:val="00AB6A76"/>
    <w:rsid w:val="00AB6CE0"/>
    <w:rsid w:val="00AC05B1"/>
    <w:rsid w:val="00AC339C"/>
    <w:rsid w:val="00AC41BB"/>
    <w:rsid w:val="00AD1251"/>
    <w:rsid w:val="00AD356C"/>
    <w:rsid w:val="00AD699F"/>
    <w:rsid w:val="00AE0F57"/>
    <w:rsid w:val="00AE2914"/>
    <w:rsid w:val="00AE4AF3"/>
    <w:rsid w:val="00AE6D15"/>
    <w:rsid w:val="00AE7613"/>
    <w:rsid w:val="00AF2257"/>
    <w:rsid w:val="00AF4BD1"/>
    <w:rsid w:val="00AF69D4"/>
    <w:rsid w:val="00B0172A"/>
    <w:rsid w:val="00B01B64"/>
    <w:rsid w:val="00B026EF"/>
    <w:rsid w:val="00B04182"/>
    <w:rsid w:val="00B06BD6"/>
    <w:rsid w:val="00B07AE3"/>
    <w:rsid w:val="00B102C2"/>
    <w:rsid w:val="00B11430"/>
    <w:rsid w:val="00B14681"/>
    <w:rsid w:val="00B14B1E"/>
    <w:rsid w:val="00B15649"/>
    <w:rsid w:val="00B234DB"/>
    <w:rsid w:val="00B248E2"/>
    <w:rsid w:val="00B305C2"/>
    <w:rsid w:val="00B32B25"/>
    <w:rsid w:val="00B353EB"/>
    <w:rsid w:val="00B35631"/>
    <w:rsid w:val="00B366E9"/>
    <w:rsid w:val="00B439C4"/>
    <w:rsid w:val="00B43BFE"/>
    <w:rsid w:val="00B4535E"/>
    <w:rsid w:val="00B51560"/>
    <w:rsid w:val="00B52A8C"/>
    <w:rsid w:val="00B53398"/>
    <w:rsid w:val="00B636A8"/>
    <w:rsid w:val="00B665C6"/>
    <w:rsid w:val="00B672C1"/>
    <w:rsid w:val="00B7210D"/>
    <w:rsid w:val="00B7307E"/>
    <w:rsid w:val="00B73AD4"/>
    <w:rsid w:val="00B7517D"/>
    <w:rsid w:val="00B805AF"/>
    <w:rsid w:val="00B850BC"/>
    <w:rsid w:val="00B861C1"/>
    <w:rsid w:val="00B86666"/>
    <w:rsid w:val="00B869EC"/>
    <w:rsid w:val="00B873D7"/>
    <w:rsid w:val="00B903EF"/>
    <w:rsid w:val="00B92FC6"/>
    <w:rsid w:val="00B9397A"/>
    <w:rsid w:val="00B94F6E"/>
    <w:rsid w:val="00B95726"/>
    <w:rsid w:val="00B95E7E"/>
    <w:rsid w:val="00B9633D"/>
    <w:rsid w:val="00BA0B75"/>
    <w:rsid w:val="00BA2C47"/>
    <w:rsid w:val="00BA2EBE"/>
    <w:rsid w:val="00BA61AC"/>
    <w:rsid w:val="00BA6A95"/>
    <w:rsid w:val="00BB0C3B"/>
    <w:rsid w:val="00BB0F28"/>
    <w:rsid w:val="00BB458A"/>
    <w:rsid w:val="00BB77E4"/>
    <w:rsid w:val="00BD00D3"/>
    <w:rsid w:val="00BD1659"/>
    <w:rsid w:val="00BD1C8B"/>
    <w:rsid w:val="00BD2718"/>
    <w:rsid w:val="00BD2994"/>
    <w:rsid w:val="00BD3AA9"/>
    <w:rsid w:val="00BD4A18"/>
    <w:rsid w:val="00BD4E73"/>
    <w:rsid w:val="00BD6063"/>
    <w:rsid w:val="00BD6DB2"/>
    <w:rsid w:val="00BE0064"/>
    <w:rsid w:val="00BE03AD"/>
    <w:rsid w:val="00BE0B06"/>
    <w:rsid w:val="00BE11CF"/>
    <w:rsid w:val="00BE21AB"/>
    <w:rsid w:val="00BE2E9A"/>
    <w:rsid w:val="00BE4CDA"/>
    <w:rsid w:val="00BE55CB"/>
    <w:rsid w:val="00BE6985"/>
    <w:rsid w:val="00BF2431"/>
    <w:rsid w:val="00BF2B5A"/>
    <w:rsid w:val="00BF3A45"/>
    <w:rsid w:val="00BF5349"/>
    <w:rsid w:val="00BF617A"/>
    <w:rsid w:val="00BF6FCE"/>
    <w:rsid w:val="00C003B9"/>
    <w:rsid w:val="00C00527"/>
    <w:rsid w:val="00C00B9F"/>
    <w:rsid w:val="00C01DC1"/>
    <w:rsid w:val="00C0379D"/>
    <w:rsid w:val="00C03931"/>
    <w:rsid w:val="00C05FE3"/>
    <w:rsid w:val="00C077D8"/>
    <w:rsid w:val="00C125C1"/>
    <w:rsid w:val="00C2136D"/>
    <w:rsid w:val="00C214EE"/>
    <w:rsid w:val="00C2314B"/>
    <w:rsid w:val="00C23A43"/>
    <w:rsid w:val="00C24971"/>
    <w:rsid w:val="00C25873"/>
    <w:rsid w:val="00C26BE5"/>
    <w:rsid w:val="00C26E4D"/>
    <w:rsid w:val="00C27909"/>
    <w:rsid w:val="00C27B03"/>
    <w:rsid w:val="00C30E77"/>
    <w:rsid w:val="00C31458"/>
    <w:rsid w:val="00C314E1"/>
    <w:rsid w:val="00C31C2B"/>
    <w:rsid w:val="00C33C63"/>
    <w:rsid w:val="00C34397"/>
    <w:rsid w:val="00C3788B"/>
    <w:rsid w:val="00C4095D"/>
    <w:rsid w:val="00C40F28"/>
    <w:rsid w:val="00C46C93"/>
    <w:rsid w:val="00C514F1"/>
    <w:rsid w:val="00C5280D"/>
    <w:rsid w:val="00C53A8E"/>
    <w:rsid w:val="00C55F5B"/>
    <w:rsid w:val="00C574AC"/>
    <w:rsid w:val="00C601D2"/>
    <w:rsid w:val="00C60627"/>
    <w:rsid w:val="00C616D0"/>
    <w:rsid w:val="00C61E33"/>
    <w:rsid w:val="00C62A3D"/>
    <w:rsid w:val="00C65BCC"/>
    <w:rsid w:val="00C66970"/>
    <w:rsid w:val="00C71B81"/>
    <w:rsid w:val="00C77C40"/>
    <w:rsid w:val="00C80176"/>
    <w:rsid w:val="00C80D11"/>
    <w:rsid w:val="00C84E1F"/>
    <w:rsid w:val="00C85CCF"/>
    <w:rsid w:val="00C85E2A"/>
    <w:rsid w:val="00C863E7"/>
    <w:rsid w:val="00C8691C"/>
    <w:rsid w:val="00C9064B"/>
    <w:rsid w:val="00C90793"/>
    <w:rsid w:val="00C92791"/>
    <w:rsid w:val="00C93B65"/>
    <w:rsid w:val="00C9412C"/>
    <w:rsid w:val="00CA168A"/>
    <w:rsid w:val="00CA202A"/>
    <w:rsid w:val="00CA357E"/>
    <w:rsid w:val="00CA44F9"/>
    <w:rsid w:val="00CA4A69"/>
    <w:rsid w:val="00CA4E1D"/>
    <w:rsid w:val="00CA5DE4"/>
    <w:rsid w:val="00CA68A7"/>
    <w:rsid w:val="00CB0EFA"/>
    <w:rsid w:val="00CB3C6D"/>
    <w:rsid w:val="00CB6723"/>
    <w:rsid w:val="00CC394E"/>
    <w:rsid w:val="00CC3E0C"/>
    <w:rsid w:val="00CC58D3"/>
    <w:rsid w:val="00CC71EB"/>
    <w:rsid w:val="00CC784D"/>
    <w:rsid w:val="00CD1734"/>
    <w:rsid w:val="00CD2053"/>
    <w:rsid w:val="00CD7E0D"/>
    <w:rsid w:val="00CE2261"/>
    <w:rsid w:val="00CE336A"/>
    <w:rsid w:val="00CF18EE"/>
    <w:rsid w:val="00CF296A"/>
    <w:rsid w:val="00CF4712"/>
    <w:rsid w:val="00CF5270"/>
    <w:rsid w:val="00CF6A40"/>
    <w:rsid w:val="00CF7D80"/>
    <w:rsid w:val="00D010CF"/>
    <w:rsid w:val="00D01991"/>
    <w:rsid w:val="00D0337B"/>
    <w:rsid w:val="00D03A85"/>
    <w:rsid w:val="00D05439"/>
    <w:rsid w:val="00D05BAC"/>
    <w:rsid w:val="00D06B1D"/>
    <w:rsid w:val="00D079B2"/>
    <w:rsid w:val="00D114E9"/>
    <w:rsid w:val="00D162E9"/>
    <w:rsid w:val="00D23057"/>
    <w:rsid w:val="00D23C25"/>
    <w:rsid w:val="00D240A6"/>
    <w:rsid w:val="00D277E8"/>
    <w:rsid w:val="00D27BDB"/>
    <w:rsid w:val="00D33400"/>
    <w:rsid w:val="00D35804"/>
    <w:rsid w:val="00D429C6"/>
    <w:rsid w:val="00D43B82"/>
    <w:rsid w:val="00D463FC"/>
    <w:rsid w:val="00D47748"/>
    <w:rsid w:val="00D52669"/>
    <w:rsid w:val="00D54CC3"/>
    <w:rsid w:val="00D57F38"/>
    <w:rsid w:val="00D6041A"/>
    <w:rsid w:val="00D633EB"/>
    <w:rsid w:val="00D66E40"/>
    <w:rsid w:val="00D67A27"/>
    <w:rsid w:val="00D71BDE"/>
    <w:rsid w:val="00D80918"/>
    <w:rsid w:val="00D820F2"/>
    <w:rsid w:val="00D82FF7"/>
    <w:rsid w:val="00D847FE"/>
    <w:rsid w:val="00D90443"/>
    <w:rsid w:val="00D93376"/>
    <w:rsid w:val="00D957F3"/>
    <w:rsid w:val="00D961A2"/>
    <w:rsid w:val="00D962BE"/>
    <w:rsid w:val="00D964EA"/>
    <w:rsid w:val="00D966D0"/>
    <w:rsid w:val="00D96EAD"/>
    <w:rsid w:val="00DA0C59"/>
    <w:rsid w:val="00DA1E79"/>
    <w:rsid w:val="00DA2796"/>
    <w:rsid w:val="00DA3991"/>
    <w:rsid w:val="00DB0990"/>
    <w:rsid w:val="00DB1E42"/>
    <w:rsid w:val="00DB2431"/>
    <w:rsid w:val="00DB3ACF"/>
    <w:rsid w:val="00DB5B95"/>
    <w:rsid w:val="00DB6BA5"/>
    <w:rsid w:val="00DB7E6C"/>
    <w:rsid w:val="00DC0E17"/>
    <w:rsid w:val="00DC3686"/>
    <w:rsid w:val="00DC4014"/>
    <w:rsid w:val="00DD453A"/>
    <w:rsid w:val="00DD5A29"/>
    <w:rsid w:val="00DD5D9D"/>
    <w:rsid w:val="00DD69DC"/>
    <w:rsid w:val="00DE1941"/>
    <w:rsid w:val="00DE2AFD"/>
    <w:rsid w:val="00DE35CB"/>
    <w:rsid w:val="00DE3855"/>
    <w:rsid w:val="00DE650C"/>
    <w:rsid w:val="00DF21E9"/>
    <w:rsid w:val="00DF5985"/>
    <w:rsid w:val="00E00668"/>
    <w:rsid w:val="00E00F14"/>
    <w:rsid w:val="00E01464"/>
    <w:rsid w:val="00E03F19"/>
    <w:rsid w:val="00E06386"/>
    <w:rsid w:val="00E07237"/>
    <w:rsid w:val="00E1209D"/>
    <w:rsid w:val="00E12847"/>
    <w:rsid w:val="00E12AC8"/>
    <w:rsid w:val="00E15526"/>
    <w:rsid w:val="00E1610E"/>
    <w:rsid w:val="00E22177"/>
    <w:rsid w:val="00E24C23"/>
    <w:rsid w:val="00E24EB4"/>
    <w:rsid w:val="00E2750D"/>
    <w:rsid w:val="00E27A0D"/>
    <w:rsid w:val="00E30922"/>
    <w:rsid w:val="00E3173D"/>
    <w:rsid w:val="00E320ED"/>
    <w:rsid w:val="00E323D0"/>
    <w:rsid w:val="00E32F2F"/>
    <w:rsid w:val="00E33AFB"/>
    <w:rsid w:val="00E34218"/>
    <w:rsid w:val="00E36FB6"/>
    <w:rsid w:val="00E410C0"/>
    <w:rsid w:val="00E4509C"/>
    <w:rsid w:val="00E46282"/>
    <w:rsid w:val="00E462BE"/>
    <w:rsid w:val="00E4780D"/>
    <w:rsid w:val="00E50042"/>
    <w:rsid w:val="00E51E52"/>
    <w:rsid w:val="00E5216E"/>
    <w:rsid w:val="00E52AE3"/>
    <w:rsid w:val="00E533D3"/>
    <w:rsid w:val="00E55705"/>
    <w:rsid w:val="00E5597A"/>
    <w:rsid w:val="00E6021E"/>
    <w:rsid w:val="00E67C9D"/>
    <w:rsid w:val="00E71945"/>
    <w:rsid w:val="00E72427"/>
    <w:rsid w:val="00E75761"/>
    <w:rsid w:val="00E77C35"/>
    <w:rsid w:val="00E82344"/>
    <w:rsid w:val="00E84C82"/>
    <w:rsid w:val="00E84D64"/>
    <w:rsid w:val="00E84DBB"/>
    <w:rsid w:val="00E87408"/>
    <w:rsid w:val="00E9042C"/>
    <w:rsid w:val="00E91334"/>
    <w:rsid w:val="00E914C4"/>
    <w:rsid w:val="00E915E4"/>
    <w:rsid w:val="00E92310"/>
    <w:rsid w:val="00E934F5"/>
    <w:rsid w:val="00E9413D"/>
    <w:rsid w:val="00E96961"/>
    <w:rsid w:val="00EA584C"/>
    <w:rsid w:val="00EA72EC"/>
    <w:rsid w:val="00EA78E9"/>
    <w:rsid w:val="00EB11CB"/>
    <w:rsid w:val="00EB275A"/>
    <w:rsid w:val="00EB41AF"/>
    <w:rsid w:val="00EB61BC"/>
    <w:rsid w:val="00EB64CC"/>
    <w:rsid w:val="00EB786A"/>
    <w:rsid w:val="00EC1578"/>
    <w:rsid w:val="00EC1C72"/>
    <w:rsid w:val="00EC1D4A"/>
    <w:rsid w:val="00EC3CC9"/>
    <w:rsid w:val="00EC56E7"/>
    <w:rsid w:val="00EC5751"/>
    <w:rsid w:val="00EC5BC0"/>
    <w:rsid w:val="00EC680A"/>
    <w:rsid w:val="00ED0EBA"/>
    <w:rsid w:val="00ED1DC3"/>
    <w:rsid w:val="00EE2BED"/>
    <w:rsid w:val="00EE327C"/>
    <w:rsid w:val="00EE374B"/>
    <w:rsid w:val="00EF0087"/>
    <w:rsid w:val="00EF34CF"/>
    <w:rsid w:val="00EF54D5"/>
    <w:rsid w:val="00EF5EEF"/>
    <w:rsid w:val="00EF7CAF"/>
    <w:rsid w:val="00F0345B"/>
    <w:rsid w:val="00F0636B"/>
    <w:rsid w:val="00F07B2B"/>
    <w:rsid w:val="00F10993"/>
    <w:rsid w:val="00F11BB5"/>
    <w:rsid w:val="00F12059"/>
    <w:rsid w:val="00F1417B"/>
    <w:rsid w:val="00F151C6"/>
    <w:rsid w:val="00F22E70"/>
    <w:rsid w:val="00F23D97"/>
    <w:rsid w:val="00F26B3E"/>
    <w:rsid w:val="00F30E7E"/>
    <w:rsid w:val="00F32215"/>
    <w:rsid w:val="00F332D1"/>
    <w:rsid w:val="00F33FB6"/>
    <w:rsid w:val="00F348CA"/>
    <w:rsid w:val="00F34B99"/>
    <w:rsid w:val="00F34D12"/>
    <w:rsid w:val="00F353E7"/>
    <w:rsid w:val="00F40183"/>
    <w:rsid w:val="00F418C5"/>
    <w:rsid w:val="00F4234E"/>
    <w:rsid w:val="00F42A9C"/>
    <w:rsid w:val="00F4413C"/>
    <w:rsid w:val="00F4573B"/>
    <w:rsid w:val="00F45F70"/>
    <w:rsid w:val="00F5117E"/>
    <w:rsid w:val="00F52DAB"/>
    <w:rsid w:val="00F543F0"/>
    <w:rsid w:val="00F61605"/>
    <w:rsid w:val="00F63C86"/>
    <w:rsid w:val="00F64249"/>
    <w:rsid w:val="00F6742F"/>
    <w:rsid w:val="00F74E40"/>
    <w:rsid w:val="00F7737E"/>
    <w:rsid w:val="00F779D6"/>
    <w:rsid w:val="00F81109"/>
    <w:rsid w:val="00F81D29"/>
    <w:rsid w:val="00F82CDE"/>
    <w:rsid w:val="00F83C82"/>
    <w:rsid w:val="00F91C4D"/>
    <w:rsid w:val="00F92FD9"/>
    <w:rsid w:val="00F955D7"/>
    <w:rsid w:val="00FA588F"/>
    <w:rsid w:val="00FA6684"/>
    <w:rsid w:val="00FA731E"/>
    <w:rsid w:val="00FA76EC"/>
    <w:rsid w:val="00FB0CE4"/>
    <w:rsid w:val="00FB2B38"/>
    <w:rsid w:val="00FB2B42"/>
    <w:rsid w:val="00FB4CCD"/>
    <w:rsid w:val="00FC1904"/>
    <w:rsid w:val="00FC1D3A"/>
    <w:rsid w:val="00FC6246"/>
    <w:rsid w:val="00FC6358"/>
    <w:rsid w:val="00FC78AF"/>
    <w:rsid w:val="00FD01CF"/>
    <w:rsid w:val="00FD1F6E"/>
    <w:rsid w:val="00FD320D"/>
    <w:rsid w:val="00FD4929"/>
    <w:rsid w:val="00FD500F"/>
    <w:rsid w:val="00FD556F"/>
    <w:rsid w:val="00FE1CE6"/>
    <w:rsid w:val="00FE23DE"/>
    <w:rsid w:val="00FF58B0"/>
    <w:rsid w:val="02E01F96"/>
    <w:rsid w:val="078E0239"/>
    <w:rsid w:val="15EB28B7"/>
    <w:rsid w:val="25E839E7"/>
    <w:rsid w:val="29604CD7"/>
    <w:rsid w:val="29CB4E54"/>
    <w:rsid w:val="35A46BB7"/>
    <w:rsid w:val="3C0A1D91"/>
    <w:rsid w:val="452E19D2"/>
    <w:rsid w:val="47BE7A89"/>
    <w:rsid w:val="512D465D"/>
    <w:rsid w:val="53E276BF"/>
    <w:rsid w:val="5C2C7276"/>
    <w:rsid w:val="625724E9"/>
    <w:rsid w:val="64AA2534"/>
    <w:rsid w:val="6DF044A7"/>
    <w:rsid w:val="727C11F4"/>
    <w:rsid w:val="7987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8ACA5"/>
  <w15:docId w15:val="{5A55B167-5EF0-46C9-9F5B-2C73145F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7">
    <w:name w:val="Normal"/>
    <w:qFormat/>
    <w:pPr>
      <w:widowControl w:val="0"/>
      <w:jc w:val="both"/>
    </w:pPr>
    <w:rPr>
      <w:kern w:val="2"/>
      <w:sz w:val="21"/>
      <w:szCs w:val="24"/>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styleId="afb">
    <w:name w:val="endnote reference"/>
    <w:semiHidden/>
    <w:rPr>
      <w:vertAlign w:val="superscript"/>
    </w:rPr>
  </w:style>
  <w:style w:type="character" w:styleId="afc">
    <w:name w:val="FollowedHyperlink"/>
    <w:uiPriority w:val="99"/>
    <w:rPr>
      <w:color w:val="800080"/>
      <w:u w:val="single"/>
    </w:rPr>
  </w:style>
  <w:style w:type="character" w:styleId="afd">
    <w:name w:val="Hyperlink"/>
    <w:uiPriority w:val="99"/>
    <w:rPr>
      <w:color w:val="0000FF"/>
      <w:spacing w:val="0"/>
      <w:w w:val="100"/>
      <w:szCs w:val="21"/>
      <w:u w:val="single"/>
      <w:lang w:val="en-US" w:eastAsia="zh-CN"/>
    </w:rPr>
  </w:style>
  <w:style w:type="character" w:styleId="afe">
    <w:name w:val="page number"/>
    <w:rPr>
      <w:rFonts w:ascii="Times New Roman" w:eastAsia="宋体" w:hAnsi="Times New Roman"/>
      <w:sz w:val="18"/>
    </w:rPr>
  </w:style>
  <w:style w:type="character" w:styleId="aff">
    <w:name w:val="annotation reference"/>
    <w:rPr>
      <w:sz w:val="21"/>
      <w:szCs w:val="21"/>
    </w:rPr>
  </w:style>
  <w:style w:type="character" w:styleId="aff0">
    <w:name w:val="footnote reference"/>
    <w:semiHidden/>
    <w:rPr>
      <w:vertAlign w:val="superscript"/>
    </w:rPr>
  </w:style>
  <w:style w:type="character" w:customStyle="1" w:styleId="aff1">
    <w:name w:val="批注主题 字符"/>
    <w:link w:val="aff2"/>
    <w:rPr>
      <w:b/>
      <w:bCs/>
      <w:kern w:val="2"/>
      <w:sz w:val="21"/>
      <w:szCs w:val="24"/>
    </w:rPr>
  </w:style>
  <w:style w:type="character" w:customStyle="1" w:styleId="Char">
    <w:name w:val="附录公式 Char"/>
    <w:basedOn w:val="Char0"/>
    <w:link w:val="aff3"/>
    <w:rPr>
      <w:rFonts w:ascii="宋体"/>
      <w:sz w:val="21"/>
      <w:lang w:val="en-US" w:eastAsia="zh-CN" w:bidi="ar-SA"/>
    </w:rPr>
  </w:style>
  <w:style w:type="character" w:customStyle="1" w:styleId="aff4">
    <w:name w:val="日期 字符"/>
    <w:link w:val="aff5"/>
    <w:rPr>
      <w:kern w:val="2"/>
      <w:sz w:val="21"/>
      <w:szCs w:val="24"/>
    </w:rPr>
  </w:style>
  <w:style w:type="character" w:customStyle="1" w:styleId="aff6">
    <w:name w:val="批注文字 字符"/>
    <w:link w:val="aff7"/>
    <w:rPr>
      <w:kern w:val="2"/>
      <w:sz w:val="21"/>
      <w:szCs w:val="24"/>
    </w:rPr>
  </w:style>
  <w:style w:type="character" w:customStyle="1" w:styleId="aff8">
    <w:name w:val="批注框文本 字符"/>
    <w:link w:val="aff9"/>
    <w:rPr>
      <w:kern w:val="2"/>
      <w:sz w:val="18"/>
      <w:szCs w:val="18"/>
    </w:rPr>
  </w:style>
  <w:style w:type="character" w:customStyle="1" w:styleId="Char0">
    <w:name w:val="段 Char"/>
    <w:link w:val="affa"/>
    <w:qFormat/>
    <w:rPr>
      <w:rFonts w:ascii="宋体"/>
      <w:sz w:val="21"/>
      <w:lang w:val="en-US" w:eastAsia="zh-CN" w:bidi="ar-SA"/>
    </w:rPr>
  </w:style>
  <w:style w:type="character" w:customStyle="1" w:styleId="Char1">
    <w:name w:val="首示例 Char"/>
    <w:link w:val="a0"/>
    <w:rPr>
      <w:rFonts w:ascii="宋体" w:hAnsi="宋体"/>
      <w:kern w:val="2"/>
      <w:sz w:val="18"/>
      <w:szCs w:val="18"/>
    </w:rPr>
  </w:style>
  <w:style w:type="character" w:customStyle="1" w:styleId="affb">
    <w:name w:val="发布"/>
    <w:rPr>
      <w:rFonts w:ascii="黑体" w:eastAsia="黑体"/>
      <w:spacing w:val="85"/>
      <w:w w:val="100"/>
      <w:position w:val="3"/>
      <w:sz w:val="28"/>
      <w:szCs w:val="28"/>
    </w:rPr>
  </w:style>
  <w:style w:type="paragraph" w:styleId="6">
    <w:name w:val="index 6"/>
    <w:basedOn w:val="af7"/>
    <w:next w:val="af7"/>
    <w:pPr>
      <w:ind w:left="1260" w:hanging="210"/>
      <w:jc w:val="left"/>
    </w:pPr>
    <w:rPr>
      <w:rFonts w:ascii="Calibri" w:hAnsi="Calibri"/>
      <w:sz w:val="20"/>
      <w:szCs w:val="20"/>
    </w:rPr>
  </w:style>
  <w:style w:type="paragraph" w:styleId="aff2">
    <w:name w:val="annotation subject"/>
    <w:basedOn w:val="aff7"/>
    <w:next w:val="aff7"/>
    <w:link w:val="aff1"/>
    <w:rPr>
      <w:b/>
      <w:bCs/>
    </w:rPr>
  </w:style>
  <w:style w:type="paragraph" w:styleId="8">
    <w:name w:val="index 8"/>
    <w:basedOn w:val="af7"/>
    <w:next w:val="af7"/>
    <w:pPr>
      <w:ind w:left="1680" w:hanging="210"/>
      <w:jc w:val="left"/>
    </w:pPr>
    <w:rPr>
      <w:rFonts w:ascii="Calibri" w:hAnsi="Calibri"/>
      <w:sz w:val="20"/>
      <w:szCs w:val="20"/>
    </w:rPr>
  </w:style>
  <w:style w:type="paragraph" w:styleId="affc">
    <w:name w:val="caption"/>
    <w:basedOn w:val="af7"/>
    <w:next w:val="af7"/>
    <w:qFormat/>
    <w:pPr>
      <w:spacing w:before="152" w:after="160"/>
    </w:pPr>
    <w:rPr>
      <w:rFonts w:ascii="Arial" w:eastAsia="黑体" w:hAnsi="Arial" w:cs="Arial"/>
      <w:sz w:val="20"/>
      <w:szCs w:val="20"/>
    </w:rPr>
  </w:style>
  <w:style w:type="paragraph" w:styleId="affd">
    <w:name w:val="Document Map"/>
    <w:basedOn w:val="af7"/>
    <w:semiHidden/>
    <w:pPr>
      <w:shd w:val="clear" w:color="auto" w:fill="000080"/>
    </w:pPr>
  </w:style>
  <w:style w:type="paragraph" w:styleId="TOC7">
    <w:name w:val="toc 7"/>
    <w:basedOn w:val="af7"/>
    <w:next w:val="af7"/>
    <w:semiHidden/>
    <w:pPr>
      <w:tabs>
        <w:tab w:val="right" w:leader="dot" w:pos="9242"/>
      </w:tabs>
      <w:ind w:firstLineChars="500" w:firstLine="1050"/>
      <w:jc w:val="left"/>
    </w:pPr>
    <w:rPr>
      <w:rFonts w:ascii="宋体"/>
      <w:szCs w:val="21"/>
    </w:rPr>
  </w:style>
  <w:style w:type="paragraph" w:styleId="5">
    <w:name w:val="index 5"/>
    <w:basedOn w:val="af7"/>
    <w:next w:val="af7"/>
    <w:pPr>
      <w:ind w:left="1050" w:hanging="210"/>
      <w:jc w:val="left"/>
    </w:pPr>
    <w:rPr>
      <w:rFonts w:ascii="Calibri" w:hAnsi="Calibri"/>
      <w:sz w:val="20"/>
      <w:szCs w:val="20"/>
    </w:rPr>
  </w:style>
  <w:style w:type="paragraph" w:styleId="aff7">
    <w:name w:val="annotation text"/>
    <w:basedOn w:val="af7"/>
    <w:link w:val="aff6"/>
    <w:pPr>
      <w:jc w:val="left"/>
    </w:pPr>
  </w:style>
  <w:style w:type="paragraph" w:styleId="aff9">
    <w:name w:val="Balloon Text"/>
    <w:basedOn w:val="af7"/>
    <w:link w:val="aff8"/>
    <w:rPr>
      <w:sz w:val="18"/>
      <w:szCs w:val="18"/>
    </w:rPr>
  </w:style>
  <w:style w:type="paragraph" w:styleId="4">
    <w:name w:val="index 4"/>
    <w:basedOn w:val="af7"/>
    <w:next w:val="af7"/>
    <w:pPr>
      <w:ind w:left="840" w:hanging="210"/>
      <w:jc w:val="left"/>
    </w:pPr>
    <w:rPr>
      <w:rFonts w:ascii="Calibri" w:hAnsi="Calibri"/>
      <w:sz w:val="20"/>
      <w:szCs w:val="20"/>
    </w:rPr>
  </w:style>
  <w:style w:type="paragraph" w:styleId="TOC2">
    <w:name w:val="toc 2"/>
    <w:basedOn w:val="af7"/>
    <w:next w:val="af7"/>
    <w:uiPriority w:val="39"/>
    <w:pPr>
      <w:tabs>
        <w:tab w:val="right" w:leader="dot" w:pos="9242"/>
      </w:tabs>
    </w:pPr>
    <w:rPr>
      <w:rFonts w:ascii="宋体"/>
      <w:szCs w:val="21"/>
    </w:rPr>
  </w:style>
  <w:style w:type="paragraph" w:styleId="TOC4">
    <w:name w:val="toc 4"/>
    <w:basedOn w:val="af7"/>
    <w:next w:val="af7"/>
    <w:semiHidden/>
    <w:pPr>
      <w:tabs>
        <w:tab w:val="right" w:leader="dot" w:pos="9242"/>
      </w:tabs>
      <w:ind w:firstLineChars="200" w:firstLine="420"/>
      <w:jc w:val="left"/>
    </w:pPr>
    <w:rPr>
      <w:rFonts w:ascii="宋体"/>
      <w:szCs w:val="21"/>
    </w:rPr>
  </w:style>
  <w:style w:type="paragraph" w:styleId="affe">
    <w:name w:val="header"/>
    <w:basedOn w:val="af7"/>
    <w:pPr>
      <w:snapToGrid w:val="0"/>
      <w:jc w:val="left"/>
    </w:pPr>
    <w:rPr>
      <w:sz w:val="18"/>
      <w:szCs w:val="18"/>
    </w:rPr>
  </w:style>
  <w:style w:type="paragraph" w:styleId="aff5">
    <w:name w:val="Date"/>
    <w:basedOn w:val="af7"/>
    <w:next w:val="af7"/>
    <w:link w:val="aff4"/>
    <w:pPr>
      <w:ind w:leftChars="2500" w:left="100"/>
    </w:pPr>
  </w:style>
  <w:style w:type="paragraph" w:styleId="afff">
    <w:name w:val="footer"/>
    <w:basedOn w:val="af7"/>
    <w:pPr>
      <w:snapToGrid w:val="0"/>
      <w:ind w:rightChars="100" w:right="210"/>
      <w:jc w:val="right"/>
    </w:pPr>
    <w:rPr>
      <w:sz w:val="18"/>
      <w:szCs w:val="18"/>
    </w:rPr>
  </w:style>
  <w:style w:type="paragraph" w:styleId="TOC5">
    <w:name w:val="toc 5"/>
    <w:basedOn w:val="af7"/>
    <w:next w:val="af7"/>
    <w:semiHidden/>
    <w:pPr>
      <w:tabs>
        <w:tab w:val="right" w:leader="dot" w:pos="9242"/>
      </w:tabs>
      <w:ind w:firstLineChars="300" w:firstLine="630"/>
      <w:jc w:val="left"/>
    </w:pPr>
    <w:rPr>
      <w:rFonts w:ascii="宋体"/>
      <w:szCs w:val="21"/>
    </w:rPr>
  </w:style>
  <w:style w:type="paragraph" w:styleId="TOC9">
    <w:name w:val="toc 9"/>
    <w:basedOn w:val="af7"/>
    <w:next w:val="af7"/>
    <w:semiHidden/>
    <w:pPr>
      <w:ind w:left="1470"/>
      <w:jc w:val="left"/>
    </w:pPr>
    <w:rPr>
      <w:sz w:val="20"/>
      <w:szCs w:val="20"/>
    </w:rPr>
  </w:style>
  <w:style w:type="paragraph" w:styleId="7">
    <w:name w:val="index 7"/>
    <w:basedOn w:val="af7"/>
    <w:next w:val="af7"/>
    <w:pPr>
      <w:ind w:left="1470" w:hanging="210"/>
      <w:jc w:val="left"/>
    </w:pPr>
    <w:rPr>
      <w:rFonts w:ascii="Calibri" w:hAnsi="Calibri"/>
      <w:sz w:val="20"/>
      <w:szCs w:val="20"/>
    </w:rPr>
  </w:style>
  <w:style w:type="paragraph" w:styleId="ac">
    <w:name w:val="footnote text"/>
    <w:basedOn w:val="af7"/>
    <w:pPr>
      <w:numPr>
        <w:numId w:val="1"/>
      </w:numPr>
      <w:tabs>
        <w:tab w:val="left" w:pos="0"/>
      </w:tabs>
      <w:snapToGrid w:val="0"/>
      <w:jc w:val="left"/>
    </w:pPr>
    <w:rPr>
      <w:rFonts w:ascii="宋体"/>
      <w:sz w:val="18"/>
      <w:szCs w:val="18"/>
    </w:rPr>
  </w:style>
  <w:style w:type="paragraph" w:styleId="1">
    <w:name w:val="index 1"/>
    <w:basedOn w:val="af7"/>
    <w:next w:val="affa"/>
    <w:pPr>
      <w:tabs>
        <w:tab w:val="right" w:leader="dot" w:pos="9299"/>
      </w:tabs>
      <w:jc w:val="left"/>
    </w:pPr>
    <w:rPr>
      <w:rFonts w:ascii="宋体"/>
      <w:szCs w:val="21"/>
    </w:rPr>
  </w:style>
  <w:style w:type="paragraph" w:styleId="afff0">
    <w:name w:val="index heading"/>
    <w:basedOn w:val="af7"/>
    <w:next w:val="1"/>
    <w:pPr>
      <w:spacing w:before="120" w:after="120"/>
      <w:jc w:val="center"/>
    </w:pPr>
    <w:rPr>
      <w:rFonts w:ascii="Calibri" w:hAnsi="Calibri"/>
      <w:b/>
      <w:bCs/>
      <w:iCs/>
      <w:szCs w:val="20"/>
    </w:rPr>
  </w:style>
  <w:style w:type="paragraph" w:styleId="afff1">
    <w:name w:val="endnote text"/>
    <w:basedOn w:val="af7"/>
    <w:semiHidden/>
    <w:pPr>
      <w:snapToGrid w:val="0"/>
      <w:jc w:val="left"/>
    </w:pPr>
  </w:style>
  <w:style w:type="paragraph" w:styleId="2">
    <w:name w:val="index 2"/>
    <w:basedOn w:val="af7"/>
    <w:next w:val="af7"/>
    <w:pPr>
      <w:ind w:left="420" w:hanging="210"/>
      <w:jc w:val="left"/>
    </w:pPr>
    <w:rPr>
      <w:rFonts w:ascii="Calibri" w:hAnsi="Calibri"/>
      <w:sz w:val="20"/>
      <w:szCs w:val="20"/>
    </w:rPr>
  </w:style>
  <w:style w:type="paragraph" w:styleId="9">
    <w:name w:val="index 9"/>
    <w:basedOn w:val="af7"/>
    <w:next w:val="af7"/>
    <w:pPr>
      <w:ind w:left="1890" w:hanging="210"/>
      <w:jc w:val="left"/>
    </w:pPr>
    <w:rPr>
      <w:rFonts w:ascii="Calibri" w:hAnsi="Calibri"/>
      <w:sz w:val="20"/>
      <w:szCs w:val="20"/>
    </w:rPr>
  </w:style>
  <w:style w:type="paragraph" w:styleId="TOC6">
    <w:name w:val="toc 6"/>
    <w:basedOn w:val="af7"/>
    <w:next w:val="af7"/>
    <w:semiHidden/>
    <w:pPr>
      <w:tabs>
        <w:tab w:val="right" w:leader="dot" w:pos="9242"/>
      </w:tabs>
      <w:ind w:firstLineChars="400" w:firstLine="840"/>
      <w:jc w:val="left"/>
    </w:pPr>
    <w:rPr>
      <w:rFonts w:ascii="宋体"/>
      <w:szCs w:val="21"/>
    </w:rPr>
  </w:style>
  <w:style w:type="paragraph" w:styleId="TOC1">
    <w:name w:val="toc 1"/>
    <w:basedOn w:val="af7"/>
    <w:next w:val="af7"/>
    <w:uiPriority w:val="39"/>
    <w:pPr>
      <w:tabs>
        <w:tab w:val="right" w:leader="dot" w:pos="9242"/>
      </w:tabs>
      <w:spacing w:beforeLines="25" w:afterLines="25"/>
      <w:jc w:val="left"/>
    </w:pPr>
    <w:rPr>
      <w:rFonts w:ascii="宋体"/>
      <w:szCs w:val="21"/>
    </w:rPr>
  </w:style>
  <w:style w:type="paragraph" w:styleId="TOC8">
    <w:name w:val="toc 8"/>
    <w:basedOn w:val="af7"/>
    <w:next w:val="af7"/>
    <w:semiHidden/>
    <w:pPr>
      <w:tabs>
        <w:tab w:val="right" w:leader="dot" w:pos="9242"/>
      </w:tabs>
      <w:ind w:firstLineChars="600" w:firstLine="1260"/>
      <w:jc w:val="left"/>
    </w:pPr>
    <w:rPr>
      <w:rFonts w:ascii="宋体"/>
      <w:szCs w:val="21"/>
    </w:rPr>
  </w:style>
  <w:style w:type="paragraph" w:styleId="TOC3">
    <w:name w:val="toc 3"/>
    <w:basedOn w:val="af7"/>
    <w:next w:val="af7"/>
    <w:uiPriority w:val="39"/>
    <w:pPr>
      <w:tabs>
        <w:tab w:val="right" w:leader="dot" w:pos="9242"/>
      </w:tabs>
      <w:ind w:firstLineChars="100" w:firstLine="210"/>
      <w:jc w:val="left"/>
    </w:pPr>
    <w:rPr>
      <w:rFonts w:ascii="宋体"/>
      <w:szCs w:val="21"/>
    </w:rPr>
  </w:style>
  <w:style w:type="paragraph" w:styleId="3">
    <w:name w:val="index 3"/>
    <w:basedOn w:val="af7"/>
    <w:next w:val="af7"/>
    <w:pPr>
      <w:ind w:left="630" w:hanging="210"/>
      <w:jc w:val="left"/>
    </w:pPr>
    <w:rPr>
      <w:rFonts w:ascii="Calibri" w:hAnsi="Calibri"/>
      <w:sz w:val="20"/>
      <w:szCs w:val="20"/>
    </w:rPr>
  </w:style>
  <w:style w:type="paragraph" w:styleId="afff2">
    <w:name w:val="Normal (Web)"/>
    <w:basedOn w:val="af7"/>
    <w:uiPriority w:val="99"/>
    <w:rPr>
      <w:sz w:val="24"/>
    </w:rPr>
  </w:style>
  <w:style w:type="paragraph" w:customStyle="1" w:styleId="afff3">
    <w:name w:val="封面标准英文名称"/>
    <w:basedOn w:val="afff4"/>
    <w:pPr>
      <w:framePr w:wrap="around"/>
      <w:spacing w:before="370" w:line="400" w:lineRule="exact"/>
    </w:pPr>
    <w:rPr>
      <w:rFonts w:ascii="Times New Roman"/>
      <w:sz w:val="28"/>
      <w:szCs w:val="28"/>
    </w:rPr>
  </w:style>
  <w:style w:type="paragraph" w:customStyle="1" w:styleId="20">
    <w:name w:val="封面标准文稿类别2"/>
    <w:basedOn w:val="afff5"/>
    <w:pPr>
      <w:framePr w:wrap="around" w:y="4469"/>
    </w:pPr>
  </w:style>
  <w:style w:type="paragraph" w:customStyle="1" w:styleId="affa">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customStyle="1" w:styleId="a2">
    <w:name w:val="正文图标题"/>
    <w:next w:val="affa"/>
    <w:pPr>
      <w:numPr>
        <w:numId w:val="2"/>
      </w:numPr>
      <w:spacing w:beforeLines="50" w:afterLines="50"/>
      <w:jc w:val="center"/>
    </w:pPr>
    <w:rPr>
      <w:rFonts w:ascii="黑体" w:eastAsia="黑体"/>
      <w:sz w:val="21"/>
    </w:rPr>
  </w:style>
  <w:style w:type="paragraph" w:customStyle="1" w:styleId="a8">
    <w:name w:val="附录图标题"/>
    <w:basedOn w:val="af7"/>
    <w:next w:val="affa"/>
    <w:pPr>
      <w:numPr>
        <w:ilvl w:val="1"/>
        <w:numId w:val="3"/>
      </w:numPr>
      <w:tabs>
        <w:tab w:val="left" w:pos="363"/>
      </w:tabs>
      <w:spacing w:beforeLines="50" w:afterLines="50"/>
      <w:ind w:left="0" w:firstLine="0"/>
      <w:jc w:val="center"/>
    </w:pPr>
    <w:rPr>
      <w:rFonts w:ascii="黑体" w:eastAsia="黑体"/>
      <w:szCs w:val="21"/>
    </w:rPr>
  </w:style>
  <w:style w:type="paragraph" w:customStyle="1" w:styleId="afff6">
    <w:name w:val="附录二级无"/>
    <w:basedOn w:val="afff7"/>
    <w:pPr>
      <w:tabs>
        <w:tab w:val="clear" w:pos="360"/>
      </w:tabs>
      <w:spacing w:beforeLines="0" w:afterLines="0"/>
    </w:pPr>
    <w:rPr>
      <w:rFonts w:ascii="宋体" w:eastAsia="宋体"/>
      <w:szCs w:val="21"/>
    </w:rPr>
  </w:style>
  <w:style w:type="paragraph" w:customStyle="1" w:styleId="afff8">
    <w:name w:val="三级无"/>
    <w:basedOn w:val="afff9"/>
    <w:qFormat/>
    <w:pPr>
      <w:spacing w:beforeLines="0" w:afterLines="0"/>
    </w:pPr>
    <w:rPr>
      <w:rFonts w:ascii="宋体" w:eastAsia="宋体"/>
    </w:rPr>
  </w:style>
  <w:style w:type="paragraph" w:customStyle="1" w:styleId="afffa">
    <w:name w:val="标准书脚_偶数页"/>
    <w:pPr>
      <w:spacing w:before="120"/>
      <w:ind w:left="221"/>
    </w:pPr>
    <w:rPr>
      <w:rFonts w:ascii="宋体"/>
      <w:sz w:val="18"/>
      <w:szCs w:val="18"/>
    </w:rPr>
  </w:style>
  <w:style w:type="paragraph" w:customStyle="1" w:styleId="afffb">
    <w:name w:val="封面标准文稿编辑信息"/>
    <w:basedOn w:val="afff5"/>
    <w:pPr>
      <w:framePr w:wrap="around"/>
      <w:spacing w:before="180" w:line="180" w:lineRule="exact"/>
    </w:pPr>
    <w:rPr>
      <w:sz w:val="21"/>
    </w:rPr>
  </w:style>
  <w:style w:type="paragraph" w:customStyle="1" w:styleId="ab">
    <w:name w:val="列项◆（三级）"/>
    <w:basedOn w:val="af7"/>
    <w:pPr>
      <w:numPr>
        <w:ilvl w:val="2"/>
        <w:numId w:val="4"/>
      </w:numPr>
      <w:tabs>
        <w:tab w:val="left" w:pos="1678"/>
      </w:tabs>
    </w:pPr>
    <w:rPr>
      <w:rFonts w:ascii="宋体"/>
      <w:szCs w:val="21"/>
    </w:rPr>
  </w:style>
  <w:style w:type="paragraph" w:customStyle="1" w:styleId="afffc">
    <w:name w:val="发布部门"/>
    <w:next w:val="affa"/>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三级条标题"/>
    <w:basedOn w:val="afffd"/>
    <w:next w:val="affa"/>
    <w:qFormat/>
    <w:pPr>
      <w:numPr>
        <w:ilvl w:val="0"/>
      </w:numPr>
      <w:outlineLvl w:val="4"/>
    </w:pPr>
  </w:style>
  <w:style w:type="paragraph" w:customStyle="1" w:styleId="afffe">
    <w:name w:val="标准书脚_奇数页"/>
    <w:pPr>
      <w:spacing w:before="120"/>
      <w:ind w:right="198"/>
      <w:jc w:val="right"/>
    </w:pPr>
    <w:rPr>
      <w:rFonts w:ascii="宋体"/>
      <w:sz w:val="18"/>
      <w:szCs w:val="18"/>
    </w:rPr>
  </w:style>
  <w:style w:type="paragraph" w:customStyle="1" w:styleId="affff">
    <w:name w:val="实施日期"/>
    <w:basedOn w:val="affff0"/>
    <w:pPr>
      <w:framePr w:wrap="around" w:vAnchor="page" w:hAnchor="text"/>
      <w:jc w:val="right"/>
    </w:pPr>
  </w:style>
  <w:style w:type="paragraph" w:customStyle="1" w:styleId="affff1">
    <w:name w:val="标准书眉_奇数页"/>
    <w:next w:val="af7"/>
    <w:pPr>
      <w:tabs>
        <w:tab w:val="center" w:pos="4154"/>
        <w:tab w:val="right" w:pos="8306"/>
      </w:tabs>
      <w:spacing w:after="220"/>
      <w:jc w:val="right"/>
    </w:pPr>
    <w:rPr>
      <w:rFonts w:ascii="黑体" w:eastAsia="黑体"/>
      <w:sz w:val="21"/>
      <w:szCs w:val="21"/>
    </w:rPr>
  </w:style>
  <w:style w:type="paragraph" w:customStyle="1" w:styleId="a3">
    <w:name w:val="图表脚注说明"/>
    <w:basedOn w:val="af7"/>
    <w:pPr>
      <w:numPr>
        <w:numId w:val="5"/>
      </w:numPr>
    </w:pPr>
    <w:rPr>
      <w:rFonts w:ascii="宋体"/>
      <w:sz w:val="18"/>
      <w:szCs w:val="18"/>
    </w:rPr>
  </w:style>
  <w:style w:type="paragraph" w:customStyle="1" w:styleId="21">
    <w:name w:val="封面标准英文名称2"/>
    <w:basedOn w:val="afff3"/>
    <w:pPr>
      <w:framePr w:wrap="around" w:y="4469"/>
    </w:pPr>
  </w:style>
  <w:style w:type="paragraph" w:customStyle="1" w:styleId="afffd">
    <w:name w:val="二级条标题"/>
    <w:basedOn w:val="affff2"/>
    <w:next w:val="affa"/>
    <w:qFormat/>
    <w:pPr>
      <w:numPr>
        <w:ilvl w:val="2"/>
      </w:numPr>
      <w:spacing w:before="50" w:after="50"/>
      <w:outlineLvl w:val="3"/>
    </w:pPr>
  </w:style>
  <w:style w:type="paragraph" w:customStyle="1" w:styleId="affff3">
    <w:name w:val="数字编号列项（二级）"/>
    <w:qFormat/>
    <w:pPr>
      <w:tabs>
        <w:tab w:val="left" w:pos="1260"/>
      </w:tabs>
      <w:jc w:val="both"/>
    </w:pPr>
    <w:rPr>
      <w:rFonts w:ascii="宋体"/>
      <w:sz w:val="21"/>
    </w:rPr>
  </w:style>
  <w:style w:type="paragraph" w:customStyle="1" w:styleId="affff4">
    <w:name w:val="示例后文字"/>
    <w:basedOn w:val="affa"/>
    <w:next w:val="affa"/>
    <w:qFormat/>
    <w:pPr>
      <w:ind w:firstLine="360"/>
    </w:pPr>
    <w:rPr>
      <w:sz w:val="18"/>
    </w:rPr>
  </w:style>
  <w:style w:type="paragraph" w:customStyle="1" w:styleId="af3">
    <w:name w:val="附录一级条标题"/>
    <w:basedOn w:val="af2"/>
    <w:next w:val="affa"/>
    <w:pPr>
      <w:numPr>
        <w:ilvl w:val="2"/>
      </w:numPr>
      <w:autoSpaceDN w:val="0"/>
      <w:spacing w:beforeLines="50" w:afterLines="50"/>
      <w:outlineLvl w:val="2"/>
    </w:pPr>
  </w:style>
  <w:style w:type="paragraph" w:customStyle="1" w:styleId="afff4">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e">
    <w:name w:val="附录表标号"/>
    <w:basedOn w:val="af7"/>
    <w:next w:val="affa"/>
    <w:pPr>
      <w:numPr>
        <w:numId w:val="8"/>
      </w:numPr>
      <w:tabs>
        <w:tab w:val="clear" w:pos="0"/>
      </w:tabs>
      <w:spacing w:line="14" w:lineRule="exact"/>
      <w:ind w:left="811" w:hanging="448"/>
      <w:jc w:val="center"/>
      <w:outlineLvl w:val="0"/>
    </w:pPr>
    <w:rPr>
      <w:color w:val="FFFFFF"/>
    </w:rPr>
  </w:style>
  <w:style w:type="paragraph" w:customStyle="1" w:styleId="affff6">
    <w:name w:val="封面一致性程度标识"/>
    <w:basedOn w:val="afff3"/>
    <w:pPr>
      <w:framePr w:wrap="around"/>
      <w:spacing w:before="440"/>
    </w:pPr>
    <w:rPr>
      <w:rFonts w:ascii="宋体" w:eastAsia="宋体"/>
    </w:rPr>
  </w:style>
  <w:style w:type="paragraph" w:customStyle="1" w:styleId="a7">
    <w:name w:val="附录图标号"/>
    <w:basedOn w:val="af7"/>
    <w:pPr>
      <w:keepNext/>
      <w:pageBreakBefore/>
      <w:widowControl/>
      <w:numPr>
        <w:numId w:val="3"/>
      </w:numPr>
      <w:spacing w:line="14" w:lineRule="exact"/>
      <w:ind w:left="0" w:firstLine="363"/>
      <w:jc w:val="center"/>
      <w:outlineLvl w:val="0"/>
    </w:pPr>
    <w:rPr>
      <w:color w:val="FFFFFF"/>
    </w:rPr>
  </w:style>
  <w:style w:type="paragraph" w:customStyle="1" w:styleId="affff7">
    <w:name w:val="图的脚注"/>
    <w:next w:val="affa"/>
    <w:qFormat/>
    <w:pPr>
      <w:widowControl w:val="0"/>
      <w:ind w:leftChars="200" w:left="840" w:hangingChars="200" w:hanging="420"/>
      <w:jc w:val="both"/>
    </w:pPr>
    <w:rPr>
      <w:rFonts w:ascii="宋体"/>
      <w:sz w:val="18"/>
    </w:rPr>
  </w:style>
  <w:style w:type="paragraph" w:customStyle="1" w:styleId="affff8">
    <w:name w:val="示例内容"/>
    <w:pPr>
      <w:ind w:firstLineChars="200" w:firstLine="200"/>
    </w:pPr>
    <w:rPr>
      <w:rFonts w:ascii="宋体"/>
      <w:sz w:val="18"/>
      <w:szCs w:val="18"/>
    </w:rPr>
  </w:style>
  <w:style w:type="paragraph" w:customStyle="1" w:styleId="affff2">
    <w:name w:val="一级条标题"/>
    <w:next w:val="affa"/>
    <w:qFormat/>
    <w:pPr>
      <w:spacing w:beforeLines="50" w:afterLines="50"/>
      <w:outlineLvl w:val="2"/>
    </w:pPr>
    <w:rPr>
      <w:rFonts w:ascii="黑体" w:eastAsia="黑体"/>
      <w:sz w:val="21"/>
      <w:szCs w:val="21"/>
    </w:rPr>
  </w:style>
  <w:style w:type="paragraph" w:customStyle="1" w:styleId="affff9">
    <w:name w:val="字母编号列项（一级）"/>
    <w:qFormat/>
    <w:pPr>
      <w:jc w:val="both"/>
    </w:pPr>
    <w:rPr>
      <w:rFonts w:ascii="宋体"/>
      <w:sz w:val="21"/>
    </w:rPr>
  </w:style>
  <w:style w:type="paragraph" w:customStyle="1" w:styleId="affffa">
    <w:name w:val="附录四级条标题"/>
    <w:basedOn w:val="affffb"/>
    <w:next w:val="affa"/>
    <w:pPr>
      <w:numPr>
        <w:ilvl w:val="5"/>
      </w:numPr>
      <w:outlineLvl w:val="5"/>
    </w:pPr>
  </w:style>
  <w:style w:type="paragraph" w:customStyle="1" w:styleId="af0">
    <w:name w:val="正文表标题"/>
    <w:next w:val="affa"/>
    <w:pPr>
      <w:numPr>
        <w:numId w:val="9"/>
      </w:numPr>
      <w:tabs>
        <w:tab w:val="left" w:pos="360"/>
      </w:tabs>
      <w:spacing w:beforeLines="50" w:afterLines="50"/>
      <w:jc w:val="center"/>
    </w:pPr>
    <w:rPr>
      <w:rFonts w:ascii="黑体" w:eastAsia="黑体"/>
      <w:sz w:val="21"/>
    </w:rPr>
  </w:style>
  <w:style w:type="paragraph" w:customStyle="1" w:styleId="affffc">
    <w:name w:val="终结线"/>
    <w:basedOn w:val="af7"/>
    <w:pPr>
      <w:framePr w:hSpace="181" w:vSpace="181" w:wrap="around" w:vAnchor="text" w:hAnchor="margin" w:xAlign="center" w:y="285"/>
    </w:pPr>
  </w:style>
  <w:style w:type="paragraph" w:customStyle="1" w:styleId="affffd">
    <w:name w:val="目次、标准名称标题"/>
    <w:basedOn w:val="af7"/>
    <w:next w:val="aff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e">
    <w:name w:val="编号列项（三级）"/>
    <w:qFormat/>
    <w:rPr>
      <w:rFonts w:ascii="宋体"/>
      <w:sz w:val="21"/>
    </w:rPr>
  </w:style>
  <w:style w:type="paragraph" w:customStyle="1" w:styleId="aff3">
    <w:name w:val="附录公式"/>
    <w:basedOn w:val="affa"/>
    <w:next w:val="affa"/>
    <w:link w:val="Char"/>
    <w:qFormat/>
  </w:style>
  <w:style w:type="paragraph" w:customStyle="1" w:styleId="affffb">
    <w:name w:val="附录三级条标题"/>
    <w:basedOn w:val="afff7"/>
    <w:next w:val="affa"/>
    <w:pPr>
      <w:numPr>
        <w:ilvl w:val="4"/>
      </w:numPr>
      <w:outlineLvl w:val="4"/>
    </w:pPr>
  </w:style>
  <w:style w:type="paragraph" w:customStyle="1" w:styleId="22">
    <w:name w:val="封面一致性程度标识2"/>
    <w:basedOn w:val="affff6"/>
    <w:pPr>
      <w:framePr w:wrap="around" w:y="4469"/>
    </w:pPr>
  </w:style>
  <w:style w:type="paragraph" w:customStyle="1" w:styleId="afffff">
    <w:name w:val="前言、引言标题"/>
    <w:next w:val="affa"/>
    <w:pPr>
      <w:keepNext/>
      <w:pageBreakBefore/>
      <w:shd w:val="clear" w:color="FFFFFF" w:fill="FFFFFF"/>
      <w:spacing w:before="640" w:after="560"/>
      <w:jc w:val="center"/>
      <w:outlineLvl w:val="0"/>
    </w:pPr>
    <w:rPr>
      <w:rFonts w:ascii="黑体" w:eastAsia="黑体"/>
      <w:sz w:val="32"/>
    </w:rPr>
  </w:style>
  <w:style w:type="paragraph" w:customStyle="1" w:styleId="afffff0">
    <w:name w:val="附录五级条标题"/>
    <w:basedOn w:val="affffa"/>
    <w:next w:val="affa"/>
    <w:pPr>
      <w:numPr>
        <w:ilvl w:val="6"/>
      </w:numPr>
      <w:outlineLvl w:val="6"/>
    </w:pPr>
  </w:style>
  <w:style w:type="paragraph" w:customStyle="1" w:styleId="afff7">
    <w:name w:val="附录二级条标题"/>
    <w:basedOn w:val="af7"/>
    <w:next w:val="affa"/>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2">
    <w:name w:val="附录章标题"/>
    <w:next w:val="affa"/>
    <w:pPr>
      <w:numPr>
        <w:ilvl w:val="1"/>
        <w:numId w:val="7"/>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5">
    <w:name w:val="封面标准文稿类别"/>
    <w:basedOn w:val="affff6"/>
    <w:pPr>
      <w:framePr w:wrap="around"/>
      <w:spacing w:after="160" w:line="240" w:lineRule="auto"/>
    </w:pPr>
    <w:rPr>
      <w:sz w:val="24"/>
    </w:rPr>
  </w:style>
  <w:style w:type="paragraph" w:customStyle="1" w:styleId="afffff1">
    <w:name w:val="附录三级无"/>
    <w:basedOn w:val="affffb"/>
    <w:pPr>
      <w:tabs>
        <w:tab w:val="clear" w:pos="360"/>
      </w:tabs>
      <w:spacing w:beforeLines="0" w:afterLines="0"/>
    </w:pPr>
    <w:rPr>
      <w:rFonts w:ascii="宋体" w:eastAsia="宋体"/>
      <w:szCs w:val="21"/>
    </w:rPr>
  </w:style>
  <w:style w:type="paragraph" w:customStyle="1" w:styleId="afffff2">
    <w:name w:val="标准称谓"/>
    <w:next w:val="af7"/>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3">
    <w:name w:val="附录四级无"/>
    <w:basedOn w:val="affffa"/>
    <w:pPr>
      <w:tabs>
        <w:tab w:val="clear" w:pos="360"/>
      </w:tabs>
      <w:spacing w:beforeLines="0" w:afterLines="0"/>
    </w:pPr>
    <w:rPr>
      <w:rFonts w:ascii="宋体" w:eastAsia="宋体"/>
      <w:szCs w:val="21"/>
    </w:rPr>
  </w:style>
  <w:style w:type="paragraph" w:customStyle="1" w:styleId="afffff4">
    <w:name w:val="条文脚注"/>
    <w:basedOn w:val="ac"/>
    <w:pPr>
      <w:numPr>
        <w:numId w:val="0"/>
      </w:numPr>
      <w:tabs>
        <w:tab w:val="left" w:pos="0"/>
      </w:tabs>
      <w:jc w:val="both"/>
    </w:pPr>
  </w:style>
  <w:style w:type="paragraph" w:customStyle="1" w:styleId="afffff5">
    <w:name w:val="标准标志"/>
    <w:next w:val="af7"/>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0">
    <w:name w:val="发布日期"/>
    <w:pPr>
      <w:framePr w:w="3997" w:h="471" w:hRule="exact" w:vSpace="181" w:wrap="around" w:hAnchor="page" w:x="7089" w:y="14097" w:anchorLock="1"/>
    </w:pPr>
    <w:rPr>
      <w:rFonts w:eastAsia="黑体"/>
      <w:sz w:val="28"/>
    </w:rPr>
  </w:style>
  <w:style w:type="paragraph" w:customStyle="1" w:styleId="af">
    <w:name w:val="附录表标题"/>
    <w:basedOn w:val="af7"/>
    <w:next w:val="affa"/>
    <w:pPr>
      <w:numPr>
        <w:ilvl w:val="1"/>
        <w:numId w:val="8"/>
      </w:numPr>
      <w:tabs>
        <w:tab w:val="left" w:pos="180"/>
      </w:tabs>
      <w:spacing w:beforeLines="50" w:afterLines="50"/>
      <w:ind w:left="0" w:firstLine="0"/>
      <w:jc w:val="center"/>
    </w:pPr>
    <w:rPr>
      <w:rFonts w:ascii="黑体" w:eastAsia="黑体"/>
      <w:szCs w:val="21"/>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a4">
    <w:name w:val="注×：（正文）"/>
    <w:pPr>
      <w:numPr>
        <w:numId w:val="10"/>
      </w:numPr>
      <w:jc w:val="both"/>
    </w:pPr>
    <w:rPr>
      <w:rFonts w:ascii="宋体"/>
      <w:sz w:val="18"/>
      <w:szCs w:val="18"/>
    </w:rPr>
  </w:style>
  <w:style w:type="paragraph" w:customStyle="1" w:styleId="a5">
    <w:name w:val="一级无"/>
    <w:basedOn w:val="affff2"/>
    <w:qFormat/>
    <w:pPr>
      <w:numPr>
        <w:ilvl w:val="1"/>
        <w:numId w:val="6"/>
      </w:numPr>
      <w:spacing w:beforeLines="0" w:afterLines="0"/>
    </w:pPr>
    <w:rPr>
      <w:rFonts w:ascii="宋体" w:eastAsia="宋体"/>
    </w:rPr>
  </w:style>
  <w:style w:type="paragraph" w:customStyle="1" w:styleId="afffff6">
    <w:name w:val="附录五级无"/>
    <w:basedOn w:val="afffff0"/>
    <w:pPr>
      <w:tabs>
        <w:tab w:val="clear" w:pos="360"/>
      </w:tabs>
      <w:spacing w:beforeLines="0" w:afterLines="0"/>
    </w:pPr>
    <w:rPr>
      <w:rFonts w:ascii="宋体" w:eastAsia="宋体"/>
      <w:szCs w:val="21"/>
    </w:rPr>
  </w:style>
  <w:style w:type="paragraph" w:customStyle="1" w:styleId="afffff7">
    <w:name w:val="附录标题"/>
    <w:basedOn w:val="affa"/>
    <w:next w:val="affa"/>
    <w:pPr>
      <w:ind w:firstLineChars="0" w:firstLine="0"/>
      <w:jc w:val="center"/>
    </w:pPr>
    <w:rPr>
      <w:rFonts w:ascii="黑体" w:eastAsia="黑体"/>
    </w:rPr>
  </w:style>
  <w:style w:type="paragraph" w:customStyle="1" w:styleId="afffff8">
    <w:name w:val="章标题"/>
    <w:next w:val="affa"/>
    <w:qFormat/>
    <w:pPr>
      <w:spacing w:beforeLines="100" w:afterLines="100"/>
      <w:jc w:val="both"/>
      <w:outlineLvl w:val="1"/>
    </w:pPr>
    <w:rPr>
      <w:rFonts w:ascii="黑体" w:eastAsia="黑体"/>
      <w:sz w:val="21"/>
    </w:rPr>
  </w:style>
  <w:style w:type="paragraph" w:customStyle="1" w:styleId="a0">
    <w:name w:val="首示例"/>
    <w:next w:val="affa"/>
    <w:link w:val="Char1"/>
    <w:qFormat/>
    <w:pPr>
      <w:numPr>
        <w:numId w:val="11"/>
      </w:numPr>
      <w:tabs>
        <w:tab w:val="left" w:pos="360"/>
      </w:tabs>
      <w:ind w:firstLine="0"/>
    </w:pPr>
    <w:rPr>
      <w:rFonts w:ascii="宋体" w:hAnsi="宋体"/>
      <w:kern w:val="2"/>
      <w:sz w:val="18"/>
      <w:szCs w:val="18"/>
    </w:rPr>
  </w:style>
  <w:style w:type="paragraph" w:customStyle="1" w:styleId="a9">
    <w:name w:val="列项——（一级）"/>
    <w:pPr>
      <w:widowControl w:val="0"/>
      <w:numPr>
        <w:numId w:val="4"/>
      </w:numPr>
      <w:jc w:val="both"/>
    </w:pPr>
    <w:rPr>
      <w:rFonts w:ascii="宋体"/>
      <w:sz w:val="21"/>
    </w:rPr>
  </w:style>
  <w:style w:type="paragraph" w:customStyle="1" w:styleId="afffff9">
    <w:name w:val="正文公式编号制表符"/>
    <w:basedOn w:val="affa"/>
    <w:next w:val="affa"/>
    <w:qFormat/>
    <w:pPr>
      <w:ind w:firstLineChars="0" w:firstLine="0"/>
    </w:pPr>
  </w:style>
  <w:style w:type="paragraph" w:customStyle="1" w:styleId="afffffa">
    <w:name w:val="列项说明"/>
    <w:basedOn w:val="af7"/>
    <w:pPr>
      <w:adjustRightInd w:val="0"/>
      <w:spacing w:line="320" w:lineRule="exact"/>
      <w:ind w:leftChars="200" w:left="400" w:hangingChars="200" w:hanging="200"/>
      <w:jc w:val="left"/>
      <w:textAlignment w:val="baseline"/>
    </w:pPr>
    <w:rPr>
      <w:rFonts w:ascii="宋体"/>
      <w:kern w:val="0"/>
      <w:szCs w:val="20"/>
    </w:rPr>
  </w:style>
  <w:style w:type="paragraph" w:customStyle="1" w:styleId="23">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6">
    <w:name w:val="注：（正文）"/>
    <w:basedOn w:val="af6"/>
    <w:next w:val="affa"/>
    <w:pPr>
      <w:numPr>
        <w:numId w:val="12"/>
      </w:numPr>
    </w:pPr>
  </w:style>
  <w:style w:type="paragraph" w:customStyle="1" w:styleId="afffffb">
    <w:name w:val="附录公式编号制表符"/>
    <w:basedOn w:val="af7"/>
    <w:next w:val="affa"/>
    <w:qFormat/>
    <w:pPr>
      <w:widowControl/>
      <w:tabs>
        <w:tab w:val="center" w:pos="4201"/>
        <w:tab w:val="right" w:leader="dot" w:pos="9298"/>
      </w:tabs>
      <w:autoSpaceDE w:val="0"/>
      <w:autoSpaceDN w:val="0"/>
    </w:pPr>
    <w:rPr>
      <w:rFonts w:ascii="宋体"/>
      <w:kern w:val="0"/>
      <w:szCs w:val="20"/>
    </w:rPr>
  </w:style>
  <w:style w:type="paragraph" w:customStyle="1" w:styleId="af5">
    <w:name w:val="附录数字编号列项（二级）"/>
    <w:qFormat/>
    <w:pPr>
      <w:numPr>
        <w:ilvl w:val="1"/>
        <w:numId w:val="13"/>
      </w:numPr>
      <w:tabs>
        <w:tab w:val="left" w:pos="840"/>
      </w:tabs>
    </w:pPr>
    <w:rPr>
      <w:rFonts w:ascii="宋体"/>
      <w:sz w:val="21"/>
    </w:rPr>
  </w:style>
  <w:style w:type="paragraph" w:customStyle="1" w:styleId="af1">
    <w:name w:val="附录标识"/>
    <w:basedOn w:val="af7"/>
    <w:next w:val="affa"/>
    <w:pPr>
      <w:keepNext/>
      <w:widowControl/>
      <w:numPr>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4">
    <w:name w:val="封面标准名称2"/>
    <w:basedOn w:val="afff4"/>
    <w:pPr>
      <w:framePr w:wrap="around" w:y="4469"/>
      <w:spacing w:beforeLines="630"/>
    </w:pPr>
  </w:style>
  <w:style w:type="paragraph" w:customStyle="1" w:styleId="25">
    <w:name w:val="封面标准文稿编辑信息2"/>
    <w:basedOn w:val="afffb"/>
    <w:pPr>
      <w:framePr w:wrap="around" w:y="4469"/>
    </w:pPr>
  </w:style>
  <w:style w:type="paragraph" w:customStyle="1" w:styleId="af4">
    <w:name w:val="附录字母编号列项（一级）"/>
    <w:qFormat/>
    <w:pPr>
      <w:numPr>
        <w:numId w:val="13"/>
      </w:numPr>
      <w:tabs>
        <w:tab w:val="left" w:pos="839"/>
      </w:tabs>
    </w:pPr>
    <w:rPr>
      <w:rFonts w:ascii="宋体"/>
      <w:sz w:val="21"/>
    </w:rPr>
  </w:style>
  <w:style w:type="paragraph" w:customStyle="1" w:styleId="afffffc">
    <w:name w:val="其他实施日期"/>
    <w:basedOn w:val="affff"/>
    <w:pPr>
      <w:framePr w:wrap="around"/>
    </w:pPr>
  </w:style>
  <w:style w:type="paragraph" w:customStyle="1" w:styleId="afffffd">
    <w:name w:val="标准书眉一"/>
    <w:pPr>
      <w:jc w:val="both"/>
    </w:pPr>
  </w:style>
  <w:style w:type="paragraph" w:customStyle="1" w:styleId="afffffe">
    <w:name w:val="其他标准称谓"/>
    <w:next w:val="af7"/>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
    <w:name w:val="标准书眉_偶数页"/>
    <w:basedOn w:val="affff1"/>
    <w:next w:val="af7"/>
    <w:pPr>
      <w:jc w:val="left"/>
    </w:pPr>
  </w:style>
  <w:style w:type="paragraph" w:customStyle="1" w:styleId="affffff0">
    <w:name w:val="附录一级无"/>
    <w:basedOn w:val="af3"/>
    <w:pPr>
      <w:tabs>
        <w:tab w:val="clear" w:pos="360"/>
      </w:tabs>
      <w:spacing w:beforeLines="0" w:afterLines="0"/>
    </w:pPr>
    <w:rPr>
      <w:rFonts w:ascii="宋体" w:eastAsia="宋体"/>
      <w:szCs w:val="21"/>
    </w:rPr>
  </w:style>
  <w:style w:type="paragraph" w:customStyle="1" w:styleId="affffff1">
    <w:name w:val="目次、索引正文"/>
    <w:pPr>
      <w:spacing w:line="320" w:lineRule="exact"/>
      <w:jc w:val="both"/>
    </w:pPr>
    <w:rPr>
      <w:rFonts w:ascii="宋体"/>
      <w:sz w:val="21"/>
    </w:rPr>
  </w:style>
  <w:style w:type="paragraph" w:customStyle="1" w:styleId="af6">
    <w:name w:val="注："/>
    <w:next w:val="affa"/>
    <w:pPr>
      <w:widowControl w:val="0"/>
      <w:numPr>
        <w:numId w:val="14"/>
      </w:numPr>
      <w:autoSpaceDE w:val="0"/>
      <w:autoSpaceDN w:val="0"/>
      <w:jc w:val="both"/>
    </w:pPr>
    <w:rPr>
      <w:rFonts w:ascii="宋体"/>
      <w:sz w:val="18"/>
      <w:szCs w:val="18"/>
    </w:rPr>
  </w:style>
  <w:style w:type="paragraph" w:customStyle="1" w:styleId="affffff2">
    <w:name w:val="五级条标题"/>
    <w:basedOn w:val="affffff3"/>
    <w:next w:val="affa"/>
    <w:qFormat/>
    <w:pPr>
      <w:numPr>
        <w:ilvl w:val="5"/>
      </w:numPr>
      <w:outlineLvl w:val="6"/>
    </w:pPr>
  </w:style>
  <w:style w:type="paragraph" w:customStyle="1" w:styleId="affffff4">
    <w:name w:val="其他发布日期"/>
    <w:basedOn w:val="affff0"/>
    <w:pPr>
      <w:framePr w:wrap="around" w:vAnchor="page" w:hAnchor="text" w:x="1419"/>
    </w:pPr>
  </w:style>
  <w:style w:type="paragraph" w:customStyle="1" w:styleId="affffff5">
    <w:name w:val="参考文献、索引标题"/>
    <w:basedOn w:val="af7"/>
    <w:next w:val="aff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a">
    <w:name w:val="列项●（二级）"/>
    <w:pPr>
      <w:numPr>
        <w:ilvl w:val="1"/>
        <w:numId w:val="4"/>
      </w:numPr>
      <w:tabs>
        <w:tab w:val="left" w:pos="760"/>
        <w:tab w:val="left" w:pos="840"/>
      </w:tabs>
      <w:jc w:val="both"/>
    </w:pPr>
    <w:rPr>
      <w:rFonts w:ascii="宋体"/>
      <w:sz w:val="21"/>
    </w:rPr>
  </w:style>
  <w:style w:type="paragraph" w:customStyle="1" w:styleId="affffff6">
    <w:name w:val="图标脚注说明"/>
    <w:basedOn w:val="affa"/>
    <w:pPr>
      <w:ind w:left="840" w:firstLineChars="0" w:hanging="420"/>
    </w:pPr>
    <w:rPr>
      <w:sz w:val="18"/>
      <w:szCs w:val="18"/>
    </w:rPr>
  </w:style>
  <w:style w:type="paragraph" w:customStyle="1" w:styleId="affffff7">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8">
    <w:name w:val="列项说明数字编号"/>
    <w:pPr>
      <w:ind w:leftChars="400" w:left="600" w:hangingChars="200" w:hanging="200"/>
    </w:pPr>
    <w:rPr>
      <w:rFonts w:ascii="宋体"/>
      <w:sz w:val="21"/>
    </w:rPr>
  </w:style>
  <w:style w:type="paragraph" w:customStyle="1" w:styleId="a1">
    <w:name w:val="示例"/>
    <w:next w:val="affff8"/>
    <w:pPr>
      <w:widowControl w:val="0"/>
      <w:numPr>
        <w:numId w:val="15"/>
      </w:numPr>
      <w:jc w:val="both"/>
    </w:pPr>
    <w:rPr>
      <w:rFonts w:ascii="宋体"/>
      <w:sz w:val="18"/>
      <w:szCs w:val="18"/>
    </w:rPr>
  </w:style>
  <w:style w:type="paragraph" w:customStyle="1" w:styleId="affffff9">
    <w:name w:val="二级无"/>
    <w:basedOn w:val="afffd"/>
    <w:qFormat/>
    <w:pPr>
      <w:spacing w:beforeLines="0" w:afterLines="0"/>
    </w:pPr>
    <w:rPr>
      <w:rFonts w:ascii="宋体" w:eastAsia="宋体"/>
    </w:rPr>
  </w:style>
  <w:style w:type="paragraph" w:customStyle="1" w:styleId="affffffa">
    <w:name w:val="封面正文"/>
    <w:pPr>
      <w:jc w:val="both"/>
    </w:pPr>
  </w:style>
  <w:style w:type="paragraph" w:customStyle="1" w:styleId="a">
    <w:name w:val="注×："/>
    <w:pPr>
      <w:widowControl w:val="0"/>
      <w:numPr>
        <w:numId w:val="16"/>
      </w:numPr>
      <w:autoSpaceDE w:val="0"/>
      <w:autoSpaceDN w:val="0"/>
      <w:jc w:val="both"/>
    </w:pPr>
    <w:rPr>
      <w:rFonts w:ascii="宋体"/>
      <w:sz w:val="18"/>
      <w:szCs w:val="18"/>
    </w:rPr>
  </w:style>
  <w:style w:type="paragraph" w:customStyle="1" w:styleId="ad">
    <w:name w:val="示例×："/>
    <w:basedOn w:val="afffff8"/>
    <w:qFormat/>
    <w:pPr>
      <w:numPr>
        <w:numId w:val="17"/>
      </w:numPr>
      <w:spacing w:beforeLines="0" w:afterLines="0"/>
      <w:outlineLvl w:val="9"/>
    </w:pPr>
    <w:rPr>
      <w:rFonts w:ascii="宋体" w:eastAsia="宋体"/>
      <w:sz w:val="18"/>
      <w:szCs w:val="18"/>
    </w:rPr>
  </w:style>
  <w:style w:type="paragraph" w:customStyle="1" w:styleId="affffffb">
    <w:name w:val="五级无"/>
    <w:basedOn w:val="affffff2"/>
    <w:pPr>
      <w:spacing w:beforeLines="0" w:afterLines="0"/>
    </w:pPr>
    <w:rPr>
      <w:rFonts w:ascii="宋体" w:eastAsia="宋体"/>
    </w:rPr>
  </w:style>
  <w:style w:type="paragraph" w:customStyle="1" w:styleId="affffff3">
    <w:name w:val="四级条标题"/>
    <w:basedOn w:val="afff9"/>
    <w:next w:val="affa"/>
    <w:qFormat/>
    <w:pPr>
      <w:outlineLvl w:val="5"/>
    </w:pPr>
  </w:style>
  <w:style w:type="paragraph" w:customStyle="1" w:styleId="affffffc">
    <w:name w:val="参考文献"/>
    <w:basedOn w:val="af7"/>
    <w:next w:val="aff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d">
    <w:name w:val="其他发布部门"/>
    <w:basedOn w:val="afffc"/>
    <w:pPr>
      <w:framePr w:wrap="around" w:y="15310"/>
      <w:spacing w:line="0" w:lineRule="atLeast"/>
    </w:pPr>
    <w:rPr>
      <w:rFonts w:ascii="黑体" w:eastAsia="黑体"/>
      <w:b w:val="0"/>
    </w:rPr>
  </w:style>
  <w:style w:type="paragraph" w:customStyle="1" w:styleId="affffffe">
    <w:name w:val="其他标准标志"/>
    <w:basedOn w:val="afffff5"/>
    <w:pPr>
      <w:framePr w:w="6101" w:wrap="around" w:vAnchor="page" w:hAnchor="page" w:x="4673" w:y="942"/>
    </w:pPr>
    <w:rPr>
      <w:w w:val="130"/>
    </w:rPr>
  </w:style>
  <w:style w:type="paragraph" w:customStyle="1" w:styleId="afffffff">
    <w:name w:val="四级无"/>
    <w:basedOn w:val="affffff3"/>
    <w:pPr>
      <w:spacing w:beforeLines="0" w:afterLines="0"/>
    </w:pPr>
    <w:rPr>
      <w:rFonts w:ascii="宋体" w:eastAsia="宋体"/>
    </w:rPr>
  </w:style>
  <w:style w:type="table" w:styleId="afffffff0">
    <w:name w:val="Table Grid"/>
    <w:basedOn w:val="af9"/>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1">
    <w:name w:val="List Paragraph"/>
    <w:basedOn w:val="af7"/>
    <w:uiPriority w:val="99"/>
    <w:qFormat/>
    <w:rsid w:val="005972B9"/>
    <w:pPr>
      <w:ind w:firstLineChars="200" w:firstLine="420"/>
    </w:pPr>
  </w:style>
  <w:style w:type="paragraph" w:styleId="afffffff2">
    <w:name w:val="Revision"/>
    <w:hidden/>
    <w:uiPriority w:val="99"/>
    <w:unhideWhenUsed/>
    <w:rsid w:val="006C4D17"/>
    <w:rPr>
      <w:kern w:val="2"/>
      <w:sz w:val="21"/>
      <w:szCs w:val="24"/>
    </w:rPr>
  </w:style>
  <w:style w:type="paragraph" w:customStyle="1" w:styleId="c">
    <w:name w:val="c封面标准英文名称"/>
    <w:basedOn w:val="af7"/>
    <w:rsid w:val="003D7EB6"/>
    <w:pPr>
      <w:adjustRightInd w:val="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276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1184-F7C6-47A4-B831-A6571DE3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2300</Words>
  <Characters>13115</Characters>
  <Application>Microsoft Office Word</Application>
  <DocSecurity>0</DocSecurity>
  <Lines>109</Lines>
  <Paragraphs>30</Paragraphs>
  <ScaleCrop>false</ScaleCrop>
  <Company>Microsoft</Company>
  <LinksUpToDate>false</LinksUpToDate>
  <CharactersWithSpaces>15385</CharactersWithSpaces>
  <SharedDoc>false</SharedDoc>
  <HLinks>
    <vt:vector size="72" baseType="variant">
      <vt:variant>
        <vt:i4>1507381</vt:i4>
      </vt:variant>
      <vt:variant>
        <vt:i4>88</vt:i4>
      </vt:variant>
      <vt:variant>
        <vt:i4>0</vt:i4>
      </vt:variant>
      <vt:variant>
        <vt:i4>5</vt:i4>
      </vt:variant>
      <vt:variant>
        <vt:lpwstr/>
      </vt:variant>
      <vt:variant>
        <vt:lpwstr>_Toc500486829</vt:lpwstr>
      </vt:variant>
      <vt:variant>
        <vt:i4>1507381</vt:i4>
      </vt:variant>
      <vt:variant>
        <vt:i4>82</vt:i4>
      </vt:variant>
      <vt:variant>
        <vt:i4>0</vt:i4>
      </vt:variant>
      <vt:variant>
        <vt:i4>5</vt:i4>
      </vt:variant>
      <vt:variant>
        <vt:lpwstr/>
      </vt:variant>
      <vt:variant>
        <vt:lpwstr>_Toc500486828</vt:lpwstr>
      </vt:variant>
      <vt:variant>
        <vt:i4>1507381</vt:i4>
      </vt:variant>
      <vt:variant>
        <vt:i4>76</vt:i4>
      </vt:variant>
      <vt:variant>
        <vt:i4>0</vt:i4>
      </vt:variant>
      <vt:variant>
        <vt:i4>5</vt:i4>
      </vt:variant>
      <vt:variant>
        <vt:lpwstr/>
      </vt:variant>
      <vt:variant>
        <vt:lpwstr>_Toc500486827</vt:lpwstr>
      </vt:variant>
      <vt:variant>
        <vt:i4>1507381</vt:i4>
      </vt:variant>
      <vt:variant>
        <vt:i4>70</vt:i4>
      </vt:variant>
      <vt:variant>
        <vt:i4>0</vt:i4>
      </vt:variant>
      <vt:variant>
        <vt:i4>5</vt:i4>
      </vt:variant>
      <vt:variant>
        <vt:lpwstr/>
      </vt:variant>
      <vt:variant>
        <vt:lpwstr>_Toc500486826</vt:lpwstr>
      </vt:variant>
      <vt:variant>
        <vt:i4>1507381</vt:i4>
      </vt:variant>
      <vt:variant>
        <vt:i4>64</vt:i4>
      </vt:variant>
      <vt:variant>
        <vt:i4>0</vt:i4>
      </vt:variant>
      <vt:variant>
        <vt:i4>5</vt:i4>
      </vt:variant>
      <vt:variant>
        <vt:lpwstr/>
      </vt:variant>
      <vt:variant>
        <vt:lpwstr>_Toc500486825</vt:lpwstr>
      </vt:variant>
      <vt:variant>
        <vt:i4>1507381</vt:i4>
      </vt:variant>
      <vt:variant>
        <vt:i4>58</vt:i4>
      </vt:variant>
      <vt:variant>
        <vt:i4>0</vt:i4>
      </vt:variant>
      <vt:variant>
        <vt:i4>5</vt:i4>
      </vt:variant>
      <vt:variant>
        <vt:lpwstr/>
      </vt:variant>
      <vt:variant>
        <vt:lpwstr>_Toc500486824</vt:lpwstr>
      </vt:variant>
      <vt:variant>
        <vt:i4>1507381</vt:i4>
      </vt:variant>
      <vt:variant>
        <vt:i4>52</vt:i4>
      </vt:variant>
      <vt:variant>
        <vt:i4>0</vt:i4>
      </vt:variant>
      <vt:variant>
        <vt:i4>5</vt:i4>
      </vt:variant>
      <vt:variant>
        <vt:lpwstr/>
      </vt:variant>
      <vt:variant>
        <vt:lpwstr>_Toc500486823</vt:lpwstr>
      </vt:variant>
      <vt:variant>
        <vt:i4>1507381</vt:i4>
      </vt:variant>
      <vt:variant>
        <vt:i4>46</vt:i4>
      </vt:variant>
      <vt:variant>
        <vt:i4>0</vt:i4>
      </vt:variant>
      <vt:variant>
        <vt:i4>5</vt:i4>
      </vt:variant>
      <vt:variant>
        <vt:lpwstr/>
      </vt:variant>
      <vt:variant>
        <vt:lpwstr>_Toc500486822</vt:lpwstr>
      </vt:variant>
      <vt:variant>
        <vt:i4>1507381</vt:i4>
      </vt:variant>
      <vt:variant>
        <vt:i4>40</vt:i4>
      </vt:variant>
      <vt:variant>
        <vt:i4>0</vt:i4>
      </vt:variant>
      <vt:variant>
        <vt:i4>5</vt:i4>
      </vt:variant>
      <vt:variant>
        <vt:lpwstr/>
      </vt:variant>
      <vt:variant>
        <vt:lpwstr>_Toc500486821</vt:lpwstr>
      </vt:variant>
      <vt:variant>
        <vt:i4>1507381</vt:i4>
      </vt:variant>
      <vt:variant>
        <vt:i4>34</vt:i4>
      </vt:variant>
      <vt:variant>
        <vt:i4>0</vt:i4>
      </vt:variant>
      <vt:variant>
        <vt:i4>5</vt:i4>
      </vt:variant>
      <vt:variant>
        <vt:lpwstr/>
      </vt:variant>
      <vt:variant>
        <vt:lpwstr>_Toc500486820</vt:lpwstr>
      </vt:variant>
      <vt:variant>
        <vt:i4>1310773</vt:i4>
      </vt:variant>
      <vt:variant>
        <vt:i4>28</vt:i4>
      </vt:variant>
      <vt:variant>
        <vt:i4>0</vt:i4>
      </vt:variant>
      <vt:variant>
        <vt:i4>5</vt:i4>
      </vt:variant>
      <vt:variant>
        <vt:lpwstr/>
      </vt:variant>
      <vt:variant>
        <vt:lpwstr>_Toc500486819</vt:lpwstr>
      </vt:variant>
      <vt:variant>
        <vt:i4>1310773</vt:i4>
      </vt:variant>
      <vt:variant>
        <vt:i4>22</vt:i4>
      </vt:variant>
      <vt:variant>
        <vt:i4>0</vt:i4>
      </vt:variant>
      <vt:variant>
        <vt:i4>5</vt:i4>
      </vt:variant>
      <vt:variant>
        <vt:lpwstr/>
      </vt:variant>
      <vt:variant>
        <vt:lpwstr>_Toc500486818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Deng Amilia</cp:lastModifiedBy>
  <cp:revision>63</cp:revision>
  <dcterms:created xsi:type="dcterms:W3CDTF">2024-07-31T06:58:00Z</dcterms:created>
  <dcterms:modified xsi:type="dcterms:W3CDTF">2024-09-06T17:13:00Z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GrammarlyDocumentId">
    <vt:lpwstr>8fcdcaae5d9b0e5144e963ac144cbd3ba368799651611e3cb8e77bca30924a77</vt:lpwstr>
  </property>
</Properties>
</file>