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A5CB09">
      <w:pPr>
        <w:pStyle w:val="10"/>
        <w:keepLines w:val="0"/>
        <w:pageBreakBefore w:val="0"/>
        <w:kinsoku/>
        <w:wordWrap/>
        <w:overflowPunct/>
        <w:topLinePunct w:val="0"/>
        <w:bidi w:val="0"/>
        <w:adjustRightInd/>
        <w:snapToGrid w:val="0"/>
        <w:spacing w:after="0" w:line="360" w:lineRule="auto"/>
        <w:ind w:firstLine="0" w:firstLineChars="0"/>
        <w:jc w:val="center"/>
        <w:textAlignment w:val="auto"/>
        <w:rPr>
          <w:rFonts w:ascii="Times New Roman" w:hAnsi="Times New Roman" w:eastAsia="宋体"/>
          <w:b/>
          <w:color w:val="000000"/>
          <w:sz w:val="32"/>
        </w:rPr>
      </w:pPr>
      <w:r>
        <w:rPr>
          <w:rFonts w:hint="eastAsia"/>
          <w:b/>
          <w:color w:val="000000"/>
          <w:sz w:val="32"/>
          <w:lang w:val="en-US" w:eastAsia="zh-CN"/>
        </w:rPr>
        <w:t>慢性肾脏病</w:t>
      </w:r>
      <w:r>
        <w:rPr>
          <w:rFonts w:hint="eastAsia" w:ascii="Times New Roman" w:hAnsi="Times New Roman" w:eastAsia="宋体"/>
          <w:b/>
          <w:color w:val="000000"/>
          <w:sz w:val="32"/>
        </w:rPr>
        <w:t>3～4期脾肾气阴两虚证中医证候诊断规范</w:t>
      </w:r>
    </w:p>
    <w:p w14:paraId="783EF6EF">
      <w:pPr>
        <w:pStyle w:val="10"/>
        <w:keepLines w:val="0"/>
        <w:pageBreakBefore w:val="0"/>
        <w:kinsoku/>
        <w:wordWrap/>
        <w:overflowPunct/>
        <w:topLinePunct w:val="0"/>
        <w:bidi w:val="0"/>
        <w:adjustRightInd/>
        <w:snapToGrid w:val="0"/>
        <w:spacing w:after="0" w:line="360" w:lineRule="auto"/>
        <w:ind w:firstLine="0" w:firstLineChars="0"/>
        <w:jc w:val="center"/>
        <w:textAlignment w:val="auto"/>
        <w:rPr>
          <w:rFonts w:ascii="Times New Roman" w:hAnsi="Times New Roman" w:eastAsia="宋体"/>
          <w:b/>
          <w:color w:val="000000"/>
          <w:sz w:val="32"/>
        </w:rPr>
      </w:pPr>
      <w:r>
        <w:rPr>
          <w:rFonts w:ascii="Times New Roman" w:hAnsi="Times New Roman" w:eastAsia="宋体"/>
          <w:b/>
          <w:color w:val="000000"/>
          <w:sz w:val="32"/>
        </w:rPr>
        <w:t>编制说明</w:t>
      </w:r>
    </w:p>
    <w:p w14:paraId="3081676C">
      <w:pPr>
        <w:keepLines w:val="0"/>
        <w:pageBreakBefore w:val="0"/>
        <w:widowControl/>
        <w:kinsoku/>
        <w:wordWrap/>
        <w:overflowPunct/>
        <w:topLinePunct w:val="0"/>
        <w:bidi w:val="0"/>
        <w:adjustRightInd/>
        <w:spacing w:after="0" w:line="360" w:lineRule="auto"/>
        <w:ind w:firstLine="480"/>
        <w:jc w:val="center"/>
        <w:textAlignment w:val="auto"/>
        <w:rPr>
          <w:rFonts w:ascii="Times New Roman" w:hAnsi="Times New Roman" w:eastAsia="宋体"/>
          <w:b/>
          <w:color w:val="000000"/>
          <w:sz w:val="32"/>
        </w:rPr>
      </w:pPr>
      <w:r>
        <w:rPr>
          <w:rFonts w:hint="eastAsia" w:asciiTheme="minorEastAsia" w:hAnsiTheme="minorEastAsia" w:eastAsiaTheme="minorEastAsia" w:cstheme="minorEastAsia"/>
          <w:color w:val="auto"/>
          <w:sz w:val="24"/>
          <w:highlight w:val="none"/>
        </w:rPr>
        <w:t>(阶段：征求意见稿)</w:t>
      </w:r>
    </w:p>
    <w:p w14:paraId="26D07426">
      <w:pPr>
        <w:pStyle w:val="12"/>
        <w:keepNext/>
        <w:keepLines w:val="0"/>
        <w:pageBreakBefore w:val="0"/>
        <w:numPr>
          <w:ilvl w:val="0"/>
          <w:numId w:val="1"/>
        </w:numPr>
        <w:kinsoku/>
        <w:wordWrap/>
        <w:overflowPunct/>
        <w:topLinePunct w:val="0"/>
        <w:bidi w:val="0"/>
        <w:adjustRightInd/>
        <w:snapToGrid w:val="0"/>
        <w:spacing w:before="0" w:after="0" w:line="360" w:lineRule="auto"/>
        <w:ind w:firstLine="0" w:firstLineChars="0"/>
        <w:textAlignment w:val="auto"/>
        <w:rPr>
          <w:rFonts w:hint="eastAsia" w:ascii="Times New Roman" w:hAnsi="Times New Roman" w:eastAsia="宋体"/>
          <w:b/>
          <w:color w:val="000000"/>
          <w:sz w:val="24"/>
        </w:rPr>
      </w:pPr>
      <w:r>
        <w:rPr>
          <w:rFonts w:hint="eastAsia" w:ascii="Times New Roman" w:hAnsi="Times New Roman" w:eastAsia="宋体"/>
          <w:b/>
          <w:color w:val="000000"/>
          <w:sz w:val="24"/>
        </w:rPr>
        <w:t>团体标准任务来源、编制背景、目的和意义</w:t>
      </w:r>
    </w:p>
    <w:p w14:paraId="4CE7956C">
      <w:pPr>
        <w:pStyle w:val="12"/>
        <w:keepNext/>
        <w:keepLines w:val="0"/>
        <w:pageBreakBefore w:val="0"/>
        <w:numPr>
          <w:ilvl w:val="0"/>
          <w:numId w:val="0"/>
        </w:numPr>
        <w:kinsoku/>
        <w:wordWrap/>
        <w:overflowPunct/>
        <w:topLinePunct w:val="0"/>
        <w:bidi w:val="0"/>
        <w:adjustRightInd/>
        <w:snapToGrid w:val="0"/>
        <w:spacing w:before="0" w:after="0" w:line="360" w:lineRule="auto"/>
        <w:textAlignment w:val="auto"/>
        <w:rPr>
          <w:rFonts w:ascii="Times New Roman" w:hAnsi="Times New Roman"/>
        </w:rPr>
      </w:pPr>
      <w:r>
        <w:rPr>
          <w:rFonts w:ascii="Times New Roman" w:hAnsi="Times New Roman" w:eastAsia="宋体"/>
          <w:b/>
          <w:color w:val="000000"/>
          <w:sz w:val="24"/>
        </w:rPr>
        <w:t>1</w:t>
      </w:r>
      <w:r>
        <w:rPr>
          <w:rFonts w:hint="eastAsia" w:ascii="Times New Roman" w:hAnsi="Times New Roman"/>
          <w:b/>
          <w:color w:val="000000"/>
          <w:sz w:val="24"/>
          <w:lang w:val="en-US" w:eastAsia="zh-CN"/>
        </w:rPr>
        <w:t>.</w:t>
      </w:r>
      <w:r>
        <w:rPr>
          <w:rFonts w:ascii="Times New Roman" w:hAnsi="Times New Roman" w:eastAsia="宋体"/>
          <w:b/>
          <w:color w:val="000000"/>
          <w:sz w:val="24"/>
        </w:rPr>
        <w:t>任务来源</w:t>
      </w:r>
    </w:p>
    <w:p w14:paraId="3403C28C">
      <w:pPr>
        <w:keepLines w:val="0"/>
        <w:pageBreakBefore w:val="0"/>
        <w:widowControl/>
        <w:kinsoku/>
        <w:wordWrap/>
        <w:overflowPunct/>
        <w:topLinePunct w:val="0"/>
        <w:bidi w:val="0"/>
        <w:adjustRightInd/>
        <w:snapToGrid w:val="0"/>
        <w:spacing w:after="0" w:line="360" w:lineRule="auto"/>
        <w:ind w:firstLine="480" w:firstLineChars="200"/>
        <w:jc w:val="left"/>
        <w:textAlignment w:val="auto"/>
        <w:rPr>
          <w:rFonts w:hint="eastAsia" w:ascii="Times New Roman" w:hAnsi="Times New Roman" w:eastAsia="宋体"/>
          <w:b w:val="0"/>
          <w:color w:val="000000"/>
          <w:sz w:val="24"/>
        </w:rPr>
      </w:pPr>
      <w:r>
        <w:rPr>
          <w:rFonts w:ascii="Times New Roman" w:hAnsi="Times New Roman" w:eastAsia="宋体"/>
          <w:b w:val="0"/>
          <w:color w:val="000000"/>
          <w:sz w:val="24"/>
        </w:rPr>
        <w:t>本</w:t>
      </w:r>
      <w:r>
        <w:rPr>
          <w:rFonts w:hint="eastAsia"/>
          <w:b w:val="0"/>
          <w:color w:val="000000"/>
          <w:sz w:val="24"/>
          <w:lang w:val="en-US" w:eastAsia="zh-CN"/>
        </w:rPr>
        <w:t>团体标准由</w:t>
      </w:r>
      <w:r>
        <w:rPr>
          <w:rFonts w:ascii="Times New Roman" w:hAnsi="Times New Roman" w:eastAsia="宋体"/>
          <w:b w:val="0"/>
          <w:color w:val="000000"/>
          <w:sz w:val="24"/>
        </w:rPr>
        <w:t>中国中医科学院科技创新工程重大攻关项目</w:t>
      </w:r>
      <w:r>
        <w:rPr>
          <w:rFonts w:hint="eastAsia"/>
          <w:b w:val="0"/>
          <w:color w:val="000000"/>
          <w:sz w:val="24"/>
          <w:lang w:eastAsia="zh-CN"/>
        </w:rPr>
        <w:t>“</w:t>
      </w:r>
      <w:r>
        <w:rPr>
          <w:rFonts w:ascii="Times New Roman" w:hAnsi="Times New Roman" w:eastAsia="宋体"/>
          <w:b w:val="0"/>
          <w:color w:val="000000"/>
          <w:sz w:val="24"/>
        </w:rPr>
        <w:t>基于真实世界CKD</w:t>
      </w:r>
      <w:r>
        <w:rPr>
          <w:rFonts w:hint="eastAsia"/>
          <w:b w:val="0"/>
          <w:color w:val="000000"/>
          <w:sz w:val="24"/>
          <w:lang w:val="en-US" w:eastAsia="zh-CN"/>
        </w:rPr>
        <w:t xml:space="preserve"> </w:t>
      </w:r>
      <w:r>
        <w:rPr>
          <w:rFonts w:ascii="Times New Roman" w:hAnsi="Times New Roman" w:eastAsia="宋体"/>
          <w:b w:val="0"/>
          <w:color w:val="000000"/>
          <w:sz w:val="24"/>
        </w:rPr>
        <w:t>3</w:t>
      </w:r>
      <w:r>
        <w:rPr>
          <w:rFonts w:hint="eastAsia"/>
          <w:b w:val="0"/>
          <w:color w:val="000000"/>
          <w:sz w:val="24"/>
          <w:lang w:val="en-US" w:eastAsia="zh-CN"/>
        </w:rPr>
        <w:t>～</w:t>
      </w:r>
      <w:r>
        <w:rPr>
          <w:rFonts w:ascii="Times New Roman" w:hAnsi="Times New Roman" w:eastAsia="宋体"/>
          <w:b w:val="0"/>
          <w:color w:val="000000"/>
          <w:sz w:val="24"/>
        </w:rPr>
        <w:t>4期患者中医证治调查结果的脾肾气阴两虚证内涵分析评价</w:t>
      </w:r>
      <w:r>
        <w:rPr>
          <w:rFonts w:hint="eastAsia"/>
          <w:b w:val="0"/>
          <w:color w:val="000000"/>
          <w:sz w:val="24"/>
          <w:lang w:eastAsia="zh-CN"/>
        </w:rPr>
        <w:t>（</w:t>
      </w:r>
      <w:r>
        <w:rPr>
          <w:rFonts w:hint="eastAsia"/>
          <w:b w:val="0"/>
          <w:color w:val="000000"/>
          <w:sz w:val="24"/>
          <w:lang w:val="en-US" w:eastAsia="zh-CN"/>
        </w:rPr>
        <w:t xml:space="preserve">NO. </w:t>
      </w:r>
      <w:r>
        <w:rPr>
          <w:rFonts w:ascii="Times New Roman" w:hAnsi="Times New Roman" w:eastAsia="宋体"/>
          <w:b w:val="0"/>
          <w:color w:val="000000"/>
          <w:sz w:val="24"/>
        </w:rPr>
        <w:t>CI2021A01201</w:t>
      </w:r>
      <w:r>
        <w:rPr>
          <w:rFonts w:hint="eastAsia"/>
          <w:b w:val="0"/>
          <w:color w:val="000000"/>
          <w:sz w:val="24"/>
          <w:lang w:eastAsia="zh-CN"/>
        </w:rPr>
        <w:t>）”</w:t>
      </w:r>
      <w:r>
        <w:rPr>
          <w:rFonts w:hint="eastAsia"/>
          <w:b w:val="0"/>
          <w:color w:val="000000"/>
          <w:sz w:val="24"/>
          <w:lang w:val="en-US" w:eastAsia="zh-CN"/>
        </w:rPr>
        <w:t>资助。由中国中医科学院广安门医院负责组织完成，并由北京慢性病防治与健康教育研究会归口</w:t>
      </w:r>
      <w:r>
        <w:rPr>
          <w:rFonts w:hint="eastAsia" w:ascii="Times New Roman" w:hAnsi="Times New Roman" w:eastAsia="宋体"/>
          <w:b w:val="0"/>
          <w:color w:val="000000"/>
          <w:sz w:val="24"/>
        </w:rPr>
        <w:t>。</w:t>
      </w:r>
    </w:p>
    <w:p w14:paraId="1996D6A2">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ascii="Times New Roman" w:hAnsi="Times New Roman" w:eastAsia="宋体"/>
          <w:b/>
          <w:color w:val="000000"/>
          <w:sz w:val="24"/>
        </w:rPr>
      </w:pPr>
      <w:r>
        <w:rPr>
          <w:rFonts w:ascii="Times New Roman" w:hAnsi="Times New Roman" w:eastAsia="宋体"/>
          <w:b/>
          <w:color w:val="000000"/>
          <w:sz w:val="24"/>
        </w:rPr>
        <w:t>2</w:t>
      </w:r>
      <w:r>
        <w:rPr>
          <w:rFonts w:hint="eastAsia" w:ascii="Times New Roman" w:hAnsi="Times New Roman"/>
          <w:b/>
          <w:color w:val="000000"/>
          <w:sz w:val="24"/>
          <w:lang w:val="en-US" w:eastAsia="zh-CN"/>
        </w:rPr>
        <w:t>.编制</w:t>
      </w:r>
      <w:r>
        <w:rPr>
          <w:rFonts w:ascii="Times New Roman" w:hAnsi="Times New Roman" w:eastAsia="宋体"/>
          <w:b/>
          <w:color w:val="000000"/>
          <w:sz w:val="24"/>
        </w:rPr>
        <w:t>背景</w:t>
      </w:r>
    </w:p>
    <w:p w14:paraId="2B73BF0E">
      <w:pPr>
        <w:pStyle w:val="14"/>
        <w:keepNext w:val="0"/>
        <w:keepLines w:val="0"/>
        <w:pageBreakBefore w:val="0"/>
        <w:widowControl/>
        <w:kinsoku/>
        <w:wordWrap/>
        <w:overflowPunct/>
        <w:topLinePunct w:val="0"/>
        <w:autoSpaceDE w:val="0"/>
        <w:autoSpaceDN w:val="0"/>
        <w:bidi w:val="0"/>
        <w:adjustRightInd/>
        <w:snapToGrid/>
        <w:spacing w:line="360" w:lineRule="auto"/>
        <w:ind w:firstLine="400"/>
        <w:textAlignment w:val="auto"/>
        <w:rPr>
          <w:rFonts w:hint="eastAsia" w:ascii="Times New Roman" w:hAnsi="Times New Roman" w:eastAsia="宋体"/>
          <w:b w:val="0"/>
          <w:color w:val="000000"/>
          <w:sz w:val="24"/>
        </w:rPr>
      </w:pPr>
      <w:r>
        <w:rPr>
          <w:rFonts w:hint="eastAsia" w:ascii="Times New Roman" w:hAnsi="Times New Roman" w:eastAsia="宋体"/>
          <w:b w:val="0"/>
          <w:color w:val="000000"/>
          <w:sz w:val="24"/>
        </w:rPr>
        <w:t>慢性肾脏病（chronic kidney disease, CKD）是指肾脏结构或功能异常持续3个月以上的疾病。CKD患者按照肾小球滤过率可分为5期，3～4期肾功能即开始下降，此阶段属于慢性肾功能不全的早中期，为病情发展的关键阶段。目前西医尚缺乏延缓肾功能进展的有效措施。中医药在此阶段可发挥辨证论治优势，有效截断肾功能恶化进展。</w:t>
      </w:r>
    </w:p>
    <w:p w14:paraId="5869D9C6">
      <w:pPr>
        <w:pStyle w:val="14"/>
        <w:keepNext w:val="0"/>
        <w:keepLines w:val="0"/>
        <w:pageBreakBefore w:val="0"/>
        <w:widowControl/>
        <w:kinsoku/>
        <w:wordWrap/>
        <w:overflowPunct/>
        <w:topLinePunct w:val="0"/>
        <w:autoSpaceDE w:val="0"/>
        <w:autoSpaceDN w:val="0"/>
        <w:bidi w:val="0"/>
        <w:adjustRightInd/>
        <w:snapToGrid/>
        <w:spacing w:line="360" w:lineRule="auto"/>
        <w:ind w:firstLine="400"/>
        <w:textAlignment w:val="auto"/>
        <w:rPr>
          <w:rFonts w:hint="eastAsia" w:ascii="Times New Roman" w:hAnsi="Times New Roman" w:eastAsia="宋体"/>
          <w:b w:val="0"/>
          <w:color w:val="000000"/>
          <w:sz w:val="24"/>
        </w:rPr>
      </w:pPr>
      <w:r>
        <w:rPr>
          <w:rFonts w:hint="eastAsia" w:ascii="Times New Roman" w:hAnsi="Times New Roman" w:eastAsia="宋体"/>
          <w:b w:val="0"/>
          <w:color w:val="000000"/>
          <w:sz w:val="24"/>
        </w:rPr>
        <w:t>CKD 3～4期患者常因久病耗伤，导致脾肾两伤、气阴两虚，临床表现为神疲乏力、腰膝酸软、口燥咽干、夜尿频多等。脾肾气阴两虚证是CKD 3～4期的常见证型，以补益脾肾、益气养阴法干预可延缓CKD进展。然而，当前CKD 3～4期脾肾气阴两虚证的证候诊断尚未形成规范。既往辨证方式多为专家个人临床经验。</w:t>
      </w:r>
      <w:r>
        <w:rPr>
          <w:rFonts w:hint="eastAsia" w:cs="Times New Roman" w:eastAsiaTheme="minorEastAsia"/>
          <w:color w:val="auto"/>
          <w:sz w:val="24"/>
          <w:highlight w:val="none"/>
          <w:lang w:val="en-US" w:eastAsia="zh-CN"/>
        </w:rPr>
        <w:t>制约了中医药在该领域的深入研究与推广。</w:t>
      </w:r>
    </w:p>
    <w:p w14:paraId="2CCA7D89">
      <w:pPr>
        <w:pStyle w:val="14"/>
        <w:keepNext w:val="0"/>
        <w:keepLines w:val="0"/>
        <w:pageBreakBefore w:val="0"/>
        <w:widowControl/>
        <w:kinsoku/>
        <w:wordWrap/>
        <w:overflowPunct/>
        <w:topLinePunct w:val="0"/>
        <w:autoSpaceDE w:val="0"/>
        <w:autoSpaceDN w:val="0"/>
        <w:bidi w:val="0"/>
        <w:adjustRightInd/>
        <w:snapToGrid/>
        <w:spacing w:line="360" w:lineRule="auto"/>
        <w:ind w:left="0" w:leftChars="0" w:firstLine="0" w:firstLineChars="0"/>
        <w:textAlignment w:val="auto"/>
        <w:rPr>
          <w:rFonts w:hint="default" w:ascii="Times New Roman" w:hAnsi="Times New Roman" w:eastAsia="宋体"/>
          <w:b w:val="0"/>
          <w:color w:val="000000"/>
          <w:sz w:val="24"/>
          <w:lang w:val="en-US" w:eastAsia="zh-CN"/>
        </w:rPr>
      </w:pPr>
      <w:r>
        <w:rPr>
          <w:rFonts w:hint="eastAsia" w:ascii="Times New Roman" w:eastAsia="宋体"/>
          <w:b/>
          <w:bCs/>
          <w:color w:val="000000"/>
          <w:sz w:val="24"/>
          <w:lang w:val="en-US" w:eastAsia="zh-CN"/>
        </w:rPr>
        <w:t>3.</w:t>
      </w:r>
      <w:r>
        <w:rPr>
          <w:rFonts w:hint="eastAsia" w:cs="Times New Roman" w:eastAsiaTheme="minorEastAsia"/>
          <w:b/>
          <w:bCs/>
          <w:color w:val="auto"/>
          <w:sz w:val="24"/>
          <w:highlight w:val="none"/>
          <w:lang w:val="en-US" w:eastAsia="zh-CN"/>
        </w:rPr>
        <w:t>目的和意义</w:t>
      </w:r>
    </w:p>
    <w:p w14:paraId="5188D468">
      <w:pPr>
        <w:pStyle w:val="14"/>
        <w:keepNext w:val="0"/>
        <w:keepLines w:val="0"/>
        <w:pageBreakBefore w:val="0"/>
        <w:widowControl/>
        <w:kinsoku/>
        <w:wordWrap/>
        <w:overflowPunct/>
        <w:topLinePunct w:val="0"/>
        <w:autoSpaceDE w:val="0"/>
        <w:autoSpaceDN w:val="0"/>
        <w:bidi w:val="0"/>
        <w:adjustRightInd/>
        <w:snapToGrid/>
        <w:spacing w:line="360" w:lineRule="auto"/>
        <w:ind w:firstLine="400"/>
        <w:textAlignment w:val="auto"/>
        <w:rPr>
          <w:rFonts w:hint="eastAsia" w:ascii="Times New Roman" w:hAnsi="Times New Roman" w:eastAsia="宋体"/>
          <w:b w:val="0"/>
          <w:color w:val="000000"/>
          <w:sz w:val="24"/>
        </w:rPr>
      </w:pPr>
      <w:r>
        <w:rPr>
          <w:rFonts w:hint="eastAsia" w:ascii="Times New Roman" w:hAnsi="Times New Roman" w:eastAsia="宋体"/>
          <w:b w:val="0"/>
          <w:color w:val="000000"/>
          <w:sz w:val="24"/>
        </w:rPr>
        <w:t>为提高临床诊疗及科研辨证的一致性和准确性，特制订本标准，以期为临床医生判定CKD 3～4期脾肾气阴两虚证提供便利，提高临床诊断、辨证的规范性及准确性，及早进行中医药干预，进而延缓CKD进展</w:t>
      </w:r>
      <w:r>
        <w:rPr>
          <w:rFonts w:hint="eastAsia" w:ascii="Times New Roman"/>
          <w:b w:val="0"/>
          <w:color w:val="000000"/>
          <w:sz w:val="24"/>
          <w:lang w:eastAsia="zh-CN"/>
        </w:rPr>
        <w:t>；</w:t>
      </w:r>
      <w:r>
        <w:rPr>
          <w:rFonts w:hint="eastAsia" w:ascii="Times New Roman"/>
          <w:b w:val="0"/>
          <w:color w:val="000000"/>
          <w:sz w:val="24"/>
          <w:lang w:val="en-US" w:eastAsia="zh-CN"/>
        </w:rPr>
        <w:t>同时为</w:t>
      </w:r>
      <w:r>
        <w:rPr>
          <w:rFonts w:hint="eastAsia" w:ascii="Times New Roman" w:hAnsi="Times New Roman" w:eastAsia="宋体"/>
          <w:b w:val="0"/>
          <w:color w:val="000000"/>
          <w:sz w:val="24"/>
        </w:rPr>
        <w:t>CKD 3～4期脾肾气阴两虚证科学研究提供</w:t>
      </w:r>
      <w:r>
        <w:rPr>
          <w:rFonts w:hint="eastAsia" w:ascii="Times New Roman"/>
          <w:b w:val="0"/>
          <w:color w:val="000000"/>
          <w:sz w:val="24"/>
          <w:lang w:val="en-US" w:eastAsia="zh-CN"/>
        </w:rPr>
        <w:t>辨证</w:t>
      </w:r>
      <w:r>
        <w:rPr>
          <w:rFonts w:hint="eastAsia" w:ascii="Times New Roman" w:hAnsi="Times New Roman" w:eastAsia="宋体"/>
          <w:b w:val="0"/>
          <w:color w:val="000000"/>
          <w:sz w:val="24"/>
        </w:rPr>
        <w:t>指导。</w:t>
      </w:r>
    </w:p>
    <w:p w14:paraId="735DAC58">
      <w:pPr>
        <w:pStyle w:val="12"/>
        <w:keepNext/>
        <w:keepLines w:val="0"/>
        <w:pageBreakBefore w:val="0"/>
        <w:numPr>
          <w:ilvl w:val="0"/>
          <w:numId w:val="1"/>
        </w:numPr>
        <w:kinsoku/>
        <w:wordWrap/>
        <w:overflowPunct/>
        <w:topLinePunct w:val="0"/>
        <w:bidi w:val="0"/>
        <w:adjustRightInd/>
        <w:snapToGrid w:val="0"/>
        <w:spacing w:before="0" w:after="0" w:line="360" w:lineRule="auto"/>
        <w:ind w:left="0" w:leftChars="0" w:firstLine="0" w:firstLineChars="0"/>
        <w:textAlignment w:val="auto"/>
        <w:rPr>
          <w:rFonts w:hint="eastAsia" w:ascii="Times New Roman" w:hAnsi="Times New Roman" w:eastAsia="宋体"/>
          <w:b/>
          <w:color w:val="000000"/>
          <w:sz w:val="24"/>
        </w:rPr>
      </w:pPr>
      <w:r>
        <w:rPr>
          <w:rFonts w:hint="eastAsia" w:ascii="Times New Roman" w:hAnsi="Times New Roman" w:eastAsia="宋体"/>
          <w:b/>
          <w:color w:val="000000"/>
          <w:sz w:val="24"/>
        </w:rPr>
        <w:t>工作简况，包括基本信息、任务来源、主要工作过程、主要起草人及其分工等</w:t>
      </w:r>
    </w:p>
    <w:p w14:paraId="58F87637">
      <w:pPr>
        <w:pStyle w:val="12"/>
        <w:keepNext/>
        <w:keepLines w:val="0"/>
        <w:pageBreakBefore w:val="0"/>
        <w:numPr>
          <w:ilvl w:val="0"/>
          <w:numId w:val="0"/>
        </w:numPr>
        <w:kinsoku/>
        <w:wordWrap/>
        <w:overflowPunct/>
        <w:topLinePunct w:val="0"/>
        <w:bidi w:val="0"/>
        <w:adjustRightInd/>
        <w:snapToGrid w:val="0"/>
        <w:spacing w:before="0" w:after="0" w:line="360" w:lineRule="auto"/>
        <w:ind w:leftChars="0"/>
        <w:textAlignment w:val="auto"/>
        <w:rPr>
          <w:rFonts w:ascii="Times New Roman" w:hAnsi="Times New Roman"/>
        </w:rPr>
      </w:pPr>
      <w:r>
        <w:rPr>
          <w:rFonts w:hint="eastAsia" w:ascii="Times New Roman" w:hAnsi="Times New Roman"/>
          <w:b/>
          <w:color w:val="000000"/>
          <w:sz w:val="24"/>
          <w:lang w:val="en-US" w:eastAsia="zh-CN"/>
        </w:rPr>
        <w:t>2.</w:t>
      </w:r>
      <w:r>
        <w:rPr>
          <w:rFonts w:ascii="Times New Roman" w:hAnsi="Times New Roman" w:eastAsia="宋体"/>
          <w:b/>
          <w:color w:val="000000"/>
          <w:sz w:val="24"/>
        </w:rPr>
        <w:t>基本信息与分工</w:t>
      </w:r>
    </w:p>
    <w:p w14:paraId="45CDE1C6">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bCs/>
          <w:color w:val="000000"/>
          <w:sz w:val="24"/>
        </w:rPr>
      </w:pPr>
      <w:r>
        <w:rPr>
          <w:rFonts w:hint="eastAsia" w:ascii="Times New Roman" w:hAnsi="Times New Roman" w:eastAsia="宋体"/>
          <w:b/>
          <w:bCs/>
          <w:color w:val="000000"/>
          <w:sz w:val="24"/>
        </w:rPr>
        <w:t>2.1 基本信息</w:t>
      </w:r>
    </w:p>
    <w:p w14:paraId="54277D21">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val="0"/>
          <w:color w:val="000000"/>
          <w:sz w:val="24"/>
        </w:rPr>
      </w:pPr>
      <w:r>
        <w:rPr>
          <w:rFonts w:hint="eastAsia" w:ascii="Times New Roman" w:hAnsi="Times New Roman" w:eastAsia="宋体"/>
          <w:b w:val="0"/>
          <w:color w:val="000000"/>
          <w:sz w:val="24"/>
        </w:rPr>
        <w:t>2.1.1 标准名称：《慢性肾脏病3～4期脾肾气阴两虚证</w:t>
      </w:r>
      <w:r>
        <w:rPr>
          <w:rFonts w:hint="eastAsia"/>
          <w:b w:val="0"/>
          <w:color w:val="000000"/>
          <w:sz w:val="24"/>
          <w:lang w:val="en-US" w:eastAsia="zh-CN"/>
        </w:rPr>
        <w:t>中医证候</w:t>
      </w:r>
      <w:r>
        <w:rPr>
          <w:rFonts w:hint="eastAsia" w:ascii="Times New Roman" w:hAnsi="Times New Roman" w:eastAsia="宋体"/>
          <w:b w:val="0"/>
          <w:color w:val="000000"/>
          <w:sz w:val="24"/>
        </w:rPr>
        <w:t>诊断规范》。</w:t>
      </w:r>
    </w:p>
    <w:p w14:paraId="5B08DA31">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val="0"/>
          <w:color w:val="000000"/>
          <w:sz w:val="24"/>
        </w:rPr>
      </w:pPr>
      <w:r>
        <w:rPr>
          <w:rFonts w:hint="eastAsia" w:ascii="Times New Roman" w:hAnsi="Times New Roman" w:eastAsia="宋体"/>
          <w:b w:val="0"/>
          <w:color w:val="000000"/>
          <w:sz w:val="24"/>
        </w:rPr>
        <w:t>2.1.2 牵头单位：中国中医科学院广安门医院。</w:t>
      </w:r>
    </w:p>
    <w:p w14:paraId="4BD850E7">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val="0"/>
          <w:color w:val="000000"/>
          <w:sz w:val="24"/>
        </w:rPr>
      </w:pPr>
      <w:r>
        <w:rPr>
          <w:rFonts w:hint="eastAsia" w:ascii="Times New Roman" w:hAnsi="Times New Roman" w:eastAsia="宋体"/>
          <w:b w:val="0"/>
          <w:color w:val="000000"/>
          <w:sz w:val="24"/>
        </w:rPr>
        <w:t>2.1.3 起草单位：中国中医科学院广安门医院、中国中医科学院西苑医院、中国中医科学院望京医院、首都医科大学附属北京中医医院、</w:t>
      </w:r>
      <w:r>
        <w:rPr>
          <w:rFonts w:hint="eastAsia"/>
          <w:b w:val="0"/>
          <w:color w:val="000000"/>
          <w:sz w:val="24"/>
          <w:lang w:val="en-US" w:eastAsia="zh-CN"/>
        </w:rPr>
        <w:t>长春中医药大学附属医院、广东省中医院、上海中医药大学附属龙华医院、中国中医科学院广安门医院南区、广东省医院大学城医院、宁夏回族自治区中医医院暨中医研究院、宁夏医科大学附属银川市中医医院、鄂尔多斯市中医医院、北京中医药大学房山医院</w:t>
      </w:r>
      <w:r>
        <w:rPr>
          <w:rFonts w:hint="eastAsia" w:ascii="Times New Roman" w:hAnsi="Times New Roman" w:eastAsia="宋体"/>
          <w:b w:val="0"/>
          <w:color w:val="000000"/>
          <w:sz w:val="24"/>
        </w:rPr>
        <w:t>。</w:t>
      </w:r>
    </w:p>
    <w:p w14:paraId="57F1E0E1">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val="0"/>
          <w:color w:val="000000"/>
          <w:sz w:val="24"/>
        </w:rPr>
      </w:pPr>
      <w:r>
        <w:rPr>
          <w:rFonts w:hint="eastAsia" w:ascii="Times New Roman" w:hAnsi="Times New Roman" w:eastAsia="宋体"/>
          <w:b w:val="0"/>
          <w:color w:val="000000"/>
          <w:sz w:val="24"/>
        </w:rPr>
        <w:t>2.1.4 主要起草人：</w:t>
      </w:r>
      <w:r>
        <w:rPr>
          <w:rFonts w:hint="eastAsia" w:ascii="Times New Roman"/>
          <w:highlight w:val="none"/>
          <w:lang w:val="en-US" w:eastAsia="zh-CN"/>
        </w:rPr>
        <w:t>韩东彦、余仁欢、徐建龙、赵文景、张守琳、占永立</w:t>
      </w:r>
      <w:r>
        <w:rPr>
          <w:rFonts w:hint="eastAsia" w:ascii="Times New Roman" w:hAnsi="Times New Roman" w:eastAsia="宋体"/>
          <w:b w:val="0"/>
          <w:color w:val="000000"/>
          <w:sz w:val="24"/>
        </w:rPr>
        <w:t>。</w:t>
      </w:r>
    </w:p>
    <w:p w14:paraId="4D4E90D1">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b w:val="0"/>
          <w:color w:val="000000"/>
          <w:sz w:val="24"/>
          <w:szCs w:val="24"/>
          <w:lang w:val="en-US" w:eastAsia="zh-CN"/>
        </w:rPr>
      </w:pPr>
      <w:r>
        <w:rPr>
          <w:rFonts w:hint="eastAsia"/>
          <w:b w:val="0"/>
          <w:color w:val="000000"/>
          <w:sz w:val="24"/>
          <w:lang w:val="en-US" w:eastAsia="zh-CN"/>
        </w:rPr>
        <w:t xml:space="preserve">2.1.5 </w:t>
      </w:r>
      <w:r>
        <w:rPr>
          <w:rFonts w:hint="eastAsia"/>
          <w:b w:val="0"/>
          <w:color w:val="000000"/>
          <w:sz w:val="24"/>
          <w:szCs w:val="24"/>
          <w:lang w:val="en-US" w:eastAsia="zh-CN"/>
        </w:rPr>
        <w:t>其他起草人：</w:t>
      </w:r>
      <w:r>
        <w:rPr>
          <w:rFonts w:hint="eastAsia" w:ascii="Times New Roman"/>
          <w:sz w:val="24"/>
          <w:szCs w:val="24"/>
          <w:highlight w:val="none"/>
          <w:lang w:val="en-US" w:eastAsia="zh-CN"/>
        </w:rPr>
        <w:t>孔令新、李爱峰、秦建国、刘文军、钟逸斐、尚丽丽、宋丽、李红、董爱玲、张文华、张莉、乔雪枫、</w:t>
      </w:r>
      <w:r>
        <w:rPr>
          <w:rFonts w:ascii="Times New Roman" w:hAnsi="Times New Roman" w:eastAsia="宋体" w:cs="宋体"/>
          <w:b w:val="0"/>
          <w:color w:val="000000"/>
          <w:kern w:val="0"/>
          <w:sz w:val="24"/>
          <w:szCs w:val="24"/>
          <w:lang w:val="en-US" w:eastAsia="zh-CN" w:bidi="ar"/>
        </w:rPr>
        <w:t>包崑</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赵代鑫</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童安荣</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张先闻</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党毓起</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孟元</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王宏安</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邹</w:t>
      </w:r>
      <w:r>
        <w:rPr>
          <w:rFonts w:hint="eastAsia" w:ascii="Times New Roman" w:hAnsi="Times New Roman" w:cs="宋体"/>
          <w:b w:val="0"/>
          <w:color w:val="000000"/>
          <w:kern w:val="0"/>
          <w:sz w:val="24"/>
          <w:szCs w:val="24"/>
          <w:lang w:val="en-US" w:eastAsia="zh-CN" w:bidi="ar"/>
        </w:rPr>
        <w:t>迪、</w:t>
      </w:r>
      <w:r>
        <w:rPr>
          <w:rFonts w:ascii="Times New Roman" w:hAnsi="Times New Roman" w:eastAsia="宋体" w:cs="宋体"/>
          <w:b w:val="0"/>
          <w:color w:val="000000"/>
          <w:kern w:val="0"/>
          <w:sz w:val="24"/>
          <w:szCs w:val="24"/>
          <w:lang w:val="en-US" w:eastAsia="zh-CN" w:bidi="ar"/>
        </w:rPr>
        <w:t>邱模炎</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王绍华</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张文华</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黎创</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沈存</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崔成姬</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付艳艳</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王艳云</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白东海</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潘峰</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陈万佳</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李交</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王</w:t>
      </w:r>
      <w:r>
        <w:rPr>
          <w:rFonts w:hint="eastAsia" w:ascii="Times New Roman" w:hAnsi="Times New Roman" w:eastAsia="宋体" w:cs="宋体"/>
          <w:b w:val="0"/>
          <w:color w:val="000000"/>
          <w:kern w:val="0"/>
          <w:sz w:val="24"/>
          <w:szCs w:val="24"/>
          <w:lang w:val="en-US" w:eastAsia="zh-CN" w:bidi="ar"/>
        </w:rPr>
        <w:t>剑</w:t>
      </w:r>
      <w:r>
        <w:rPr>
          <w:rFonts w:ascii="Times New Roman" w:hAnsi="Times New Roman" w:eastAsia="宋体" w:cs="宋体"/>
          <w:b w:val="0"/>
          <w:color w:val="000000"/>
          <w:kern w:val="0"/>
          <w:sz w:val="24"/>
          <w:szCs w:val="24"/>
          <w:lang w:val="en-US" w:eastAsia="zh-CN" w:bidi="ar"/>
        </w:rPr>
        <w:t>飞</w:t>
      </w:r>
      <w:r>
        <w:rPr>
          <w:rFonts w:hint="eastAsia" w:ascii="Times New Roman" w:hAnsi="Times New Roman" w:eastAsia="宋体" w:cs="宋体"/>
          <w:b w:val="0"/>
          <w:color w:val="000000"/>
          <w:kern w:val="0"/>
          <w:sz w:val="24"/>
          <w:szCs w:val="24"/>
          <w:lang w:val="en-US" w:eastAsia="zh-CN" w:bidi="ar"/>
        </w:rPr>
        <w:t>、</w:t>
      </w:r>
      <w:r>
        <w:rPr>
          <w:rFonts w:ascii="Times New Roman" w:hAnsi="Times New Roman" w:eastAsia="宋体" w:cs="宋体"/>
          <w:b w:val="0"/>
          <w:color w:val="000000"/>
          <w:kern w:val="0"/>
          <w:sz w:val="24"/>
          <w:szCs w:val="24"/>
          <w:lang w:val="en-US" w:eastAsia="zh-CN" w:bidi="ar"/>
        </w:rPr>
        <w:t>陈煜</w:t>
      </w:r>
      <w:r>
        <w:rPr>
          <w:rFonts w:hint="eastAsia" w:ascii="Times New Roman" w:hAnsi="Times New Roman" w:eastAsia="宋体" w:cs="宋体"/>
          <w:b w:val="0"/>
          <w:color w:val="000000"/>
          <w:kern w:val="0"/>
          <w:sz w:val="24"/>
          <w:szCs w:val="24"/>
          <w:lang w:val="en-US" w:eastAsia="zh-CN" w:bidi="ar"/>
        </w:rPr>
        <w:t>、</w:t>
      </w:r>
      <w:r>
        <w:rPr>
          <w:rFonts w:hint="eastAsia" w:ascii="Times New Roman"/>
          <w:sz w:val="24"/>
          <w:szCs w:val="24"/>
          <w:highlight w:val="none"/>
          <w:lang w:val="en-US" w:eastAsia="zh-CN"/>
        </w:rPr>
        <w:t>冒慧敏。</w:t>
      </w:r>
    </w:p>
    <w:p w14:paraId="2C73D0D9">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val="0"/>
          <w:color w:val="000000"/>
          <w:sz w:val="24"/>
          <w:lang w:eastAsia="zh-CN"/>
        </w:rPr>
      </w:pPr>
      <w:r>
        <w:rPr>
          <w:rFonts w:hint="eastAsia" w:ascii="Times New Roman" w:hAnsi="Times New Roman" w:eastAsia="宋体"/>
          <w:b w:val="0"/>
          <w:color w:val="000000"/>
          <w:sz w:val="24"/>
        </w:rPr>
        <w:t>2.1.</w:t>
      </w:r>
      <w:r>
        <w:rPr>
          <w:rFonts w:hint="eastAsia"/>
          <w:b w:val="0"/>
          <w:color w:val="000000"/>
          <w:sz w:val="24"/>
          <w:lang w:val="en-US" w:eastAsia="zh-CN"/>
        </w:rPr>
        <w:t>6</w:t>
      </w:r>
      <w:r>
        <w:rPr>
          <w:rFonts w:hint="eastAsia" w:ascii="Times New Roman" w:hAnsi="Times New Roman" w:eastAsia="宋体"/>
          <w:b w:val="0"/>
          <w:color w:val="000000"/>
          <w:sz w:val="24"/>
        </w:rPr>
        <w:t xml:space="preserve"> 归口单位：北京慢性病防治与健康教育研究会</w:t>
      </w:r>
      <w:r>
        <w:rPr>
          <w:rFonts w:hint="eastAsia"/>
          <w:b w:val="0"/>
          <w:color w:val="000000"/>
          <w:sz w:val="24"/>
          <w:lang w:eastAsia="zh-CN"/>
        </w:rPr>
        <w:t>。</w:t>
      </w:r>
    </w:p>
    <w:p w14:paraId="0AC16BAE">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ascii="Times New Roman" w:hAnsi="Times New Roman" w:eastAsia="宋体"/>
          <w:b/>
          <w:color w:val="000000"/>
          <w:sz w:val="24"/>
        </w:rPr>
      </w:pPr>
      <w:r>
        <w:rPr>
          <w:rFonts w:hint="eastAsia" w:ascii="Times New Roman" w:hAnsi="Times New Roman" w:eastAsia="宋体"/>
          <w:b/>
          <w:bCs/>
          <w:color w:val="000000"/>
          <w:sz w:val="24"/>
        </w:rPr>
        <w:t>2.</w:t>
      </w:r>
      <w:r>
        <w:rPr>
          <w:rFonts w:hint="eastAsia" w:ascii="Times New Roman" w:hAnsi="Times New Roman"/>
          <w:b/>
          <w:bCs/>
          <w:color w:val="000000"/>
          <w:sz w:val="24"/>
          <w:lang w:val="en-US" w:eastAsia="zh-CN"/>
        </w:rPr>
        <w:t>2</w:t>
      </w:r>
      <w:r>
        <w:rPr>
          <w:rFonts w:ascii="Times New Roman" w:hAnsi="Times New Roman" w:eastAsia="宋体"/>
          <w:b/>
          <w:color w:val="000000"/>
          <w:sz w:val="24"/>
        </w:rPr>
        <w:t>主要</w:t>
      </w:r>
      <w:r>
        <w:rPr>
          <w:rFonts w:hint="eastAsia"/>
          <w:b/>
          <w:color w:val="000000"/>
          <w:sz w:val="24"/>
          <w:lang w:val="en-US" w:eastAsia="zh-CN"/>
        </w:rPr>
        <w:t>编制</w:t>
      </w:r>
      <w:r>
        <w:rPr>
          <w:rFonts w:ascii="Times New Roman" w:hAnsi="Times New Roman" w:eastAsia="宋体"/>
          <w:b/>
          <w:color w:val="000000"/>
          <w:sz w:val="24"/>
        </w:rPr>
        <w:t>过程</w:t>
      </w:r>
    </w:p>
    <w:p w14:paraId="56DF52EA">
      <w:pPr>
        <w:keepLines w:val="0"/>
        <w:pageBreakBefore w:val="0"/>
        <w:widowControl/>
        <w:kinsoku/>
        <w:wordWrap/>
        <w:overflowPunct/>
        <w:topLinePunct w:val="0"/>
        <w:bidi w:val="0"/>
        <w:adjustRightInd/>
        <w:snapToGrid w:val="0"/>
        <w:spacing w:after="0" w:line="360" w:lineRule="auto"/>
        <w:ind w:left="0" w:leftChars="0" w:firstLine="480" w:firstLineChars="200"/>
        <w:jc w:val="both"/>
        <w:textAlignment w:val="auto"/>
        <w:rPr>
          <w:rFonts w:hint="eastAsia" w:ascii="Times New Roman" w:hAnsi="Times New Roman" w:eastAsia="宋体" w:cstheme="minorBidi"/>
          <w:b w:val="0"/>
          <w:color w:val="000000"/>
          <w:kern w:val="2"/>
          <w:sz w:val="24"/>
          <w:szCs w:val="24"/>
          <w:lang w:val="en-US" w:eastAsia="zh-CN" w:bidi="ar-SA"/>
        </w:rPr>
      </w:pPr>
      <w:r>
        <w:rPr>
          <w:rFonts w:hint="eastAsia" w:ascii="Times New Roman" w:hAnsi="Times New Roman" w:eastAsia="宋体" w:cstheme="minorBidi"/>
          <w:b w:val="0"/>
          <w:color w:val="000000"/>
          <w:kern w:val="2"/>
          <w:sz w:val="24"/>
          <w:szCs w:val="24"/>
          <w:lang w:val="en-US" w:eastAsia="zh-CN" w:bidi="ar-SA"/>
        </w:rPr>
        <w:t>本标准按照申请</w:t>
      </w:r>
      <w:r>
        <w:rPr>
          <w:rFonts w:hint="eastAsia" w:cstheme="minorBidi"/>
          <w:b w:val="0"/>
          <w:color w:val="000000"/>
          <w:kern w:val="2"/>
          <w:sz w:val="24"/>
          <w:szCs w:val="24"/>
          <w:lang w:val="en-US" w:eastAsia="zh-CN" w:bidi="ar-SA"/>
        </w:rPr>
        <w:t>-</w:t>
      </w:r>
      <w:r>
        <w:rPr>
          <w:rFonts w:hint="eastAsia" w:ascii="Times New Roman" w:hAnsi="Times New Roman" w:eastAsia="宋体" w:cstheme="minorBidi"/>
          <w:b w:val="0"/>
          <w:color w:val="000000"/>
          <w:kern w:val="2"/>
          <w:sz w:val="24"/>
          <w:szCs w:val="24"/>
          <w:lang w:val="en-US" w:eastAsia="zh-CN" w:bidi="ar-SA"/>
        </w:rPr>
        <w:t>立项</w:t>
      </w:r>
      <w:r>
        <w:rPr>
          <w:rFonts w:hint="eastAsia" w:cstheme="minorBidi"/>
          <w:b w:val="0"/>
          <w:color w:val="000000"/>
          <w:kern w:val="2"/>
          <w:sz w:val="24"/>
          <w:szCs w:val="24"/>
          <w:lang w:val="en-US" w:eastAsia="zh-CN" w:bidi="ar-SA"/>
        </w:rPr>
        <w:t>-</w:t>
      </w:r>
      <w:r>
        <w:rPr>
          <w:rFonts w:hint="eastAsia" w:ascii="Times New Roman" w:hAnsi="Times New Roman" w:eastAsia="宋体" w:cstheme="minorBidi"/>
          <w:b w:val="0"/>
          <w:color w:val="000000"/>
          <w:kern w:val="2"/>
          <w:sz w:val="24"/>
          <w:szCs w:val="24"/>
          <w:lang w:val="en-US" w:eastAsia="zh-CN" w:bidi="ar-SA"/>
        </w:rPr>
        <w:t>起草</w:t>
      </w:r>
      <w:r>
        <w:rPr>
          <w:rFonts w:hint="eastAsia" w:cstheme="minorBidi"/>
          <w:b w:val="0"/>
          <w:color w:val="000000"/>
          <w:kern w:val="2"/>
          <w:sz w:val="24"/>
          <w:szCs w:val="24"/>
          <w:lang w:val="en-US" w:eastAsia="zh-CN" w:bidi="ar-SA"/>
        </w:rPr>
        <w:t>-</w:t>
      </w:r>
      <w:r>
        <w:rPr>
          <w:rFonts w:hint="eastAsia" w:ascii="Times New Roman" w:hAnsi="Times New Roman" w:eastAsia="宋体" w:cstheme="minorBidi"/>
          <w:b w:val="0"/>
          <w:color w:val="000000"/>
          <w:kern w:val="2"/>
          <w:sz w:val="24"/>
          <w:szCs w:val="24"/>
          <w:lang w:val="en-US" w:eastAsia="zh-CN" w:bidi="ar-SA"/>
        </w:rPr>
        <w:t>征求意见</w:t>
      </w:r>
      <w:r>
        <w:rPr>
          <w:rFonts w:hint="eastAsia" w:cstheme="minorBidi"/>
          <w:b w:val="0"/>
          <w:color w:val="000000"/>
          <w:kern w:val="2"/>
          <w:sz w:val="24"/>
          <w:szCs w:val="24"/>
          <w:lang w:val="en-US" w:eastAsia="zh-CN" w:bidi="ar-SA"/>
        </w:rPr>
        <w:t>-</w:t>
      </w:r>
      <w:r>
        <w:rPr>
          <w:rFonts w:hint="eastAsia" w:ascii="Times New Roman" w:hAnsi="Times New Roman" w:eastAsia="宋体" w:cstheme="minorBidi"/>
          <w:b w:val="0"/>
          <w:color w:val="000000"/>
          <w:kern w:val="2"/>
          <w:sz w:val="24"/>
          <w:szCs w:val="24"/>
          <w:lang w:val="en-US" w:eastAsia="zh-CN" w:bidi="ar-SA"/>
        </w:rPr>
        <w:t>送审五个</w:t>
      </w:r>
      <w:r>
        <w:rPr>
          <w:rFonts w:hint="eastAsia" w:cstheme="minorBidi"/>
          <w:b w:val="0"/>
          <w:color w:val="000000"/>
          <w:kern w:val="2"/>
          <w:sz w:val="24"/>
          <w:szCs w:val="24"/>
          <w:lang w:val="en-US" w:eastAsia="zh-CN" w:bidi="ar-SA"/>
        </w:rPr>
        <w:t>步骤完成</w:t>
      </w:r>
      <w:r>
        <w:rPr>
          <w:rFonts w:hint="eastAsia" w:ascii="Times New Roman" w:hAnsi="Times New Roman" w:eastAsia="宋体" w:cstheme="minorBidi"/>
          <w:b w:val="0"/>
          <w:color w:val="000000"/>
          <w:kern w:val="2"/>
          <w:sz w:val="24"/>
          <w:szCs w:val="24"/>
          <w:lang w:val="en-US" w:eastAsia="zh-CN" w:bidi="ar-SA"/>
        </w:rPr>
        <w:t>编制工作。</w:t>
      </w:r>
    </w:p>
    <w:p w14:paraId="3E9299B3">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color w:val="000000"/>
          <w:sz w:val="24"/>
        </w:rPr>
      </w:pPr>
      <w:r>
        <w:rPr>
          <w:rFonts w:hint="eastAsia" w:ascii="Times New Roman" w:hAnsi="Times New Roman" w:eastAsia="宋体"/>
          <w:b/>
          <w:color w:val="000000"/>
          <w:sz w:val="24"/>
        </w:rPr>
        <w:t>2.2.1 申请立项阶段</w:t>
      </w:r>
    </w:p>
    <w:p w14:paraId="656E87AD">
      <w:pPr>
        <w:keepLines w:val="0"/>
        <w:pageBreakBefore w:val="0"/>
        <w:widowControl/>
        <w:kinsoku/>
        <w:wordWrap/>
        <w:overflowPunct/>
        <w:topLinePunct w:val="0"/>
        <w:bidi w:val="0"/>
        <w:adjustRightInd/>
        <w:snapToGrid w:val="0"/>
        <w:spacing w:after="0" w:line="360" w:lineRule="auto"/>
        <w:ind w:left="0" w:leftChars="0" w:firstLine="480" w:firstLineChars="200"/>
        <w:jc w:val="both"/>
        <w:textAlignment w:val="auto"/>
        <w:rPr>
          <w:rFonts w:hint="eastAsia" w:ascii="Times New Roman" w:hAnsi="Times New Roman" w:eastAsia="宋体" w:cstheme="minorBidi"/>
          <w:b w:val="0"/>
          <w:color w:val="000000"/>
          <w:kern w:val="2"/>
          <w:sz w:val="24"/>
          <w:szCs w:val="24"/>
          <w:lang w:val="en-US" w:eastAsia="zh-CN" w:bidi="ar-SA"/>
        </w:rPr>
      </w:pPr>
      <w:r>
        <w:rPr>
          <w:rFonts w:hint="eastAsia" w:ascii="Times New Roman" w:hAnsi="Times New Roman" w:eastAsia="宋体" w:cstheme="minorBidi"/>
          <w:b w:val="0"/>
          <w:color w:val="000000"/>
          <w:kern w:val="2"/>
          <w:sz w:val="24"/>
          <w:szCs w:val="24"/>
          <w:highlight w:val="none"/>
          <w:lang w:val="en-US" w:eastAsia="zh-CN" w:bidi="ar-SA"/>
        </w:rPr>
        <w:t>根据学会要求，本共识于202</w:t>
      </w:r>
      <w:r>
        <w:rPr>
          <w:rFonts w:hint="eastAsia" w:cstheme="minorBidi"/>
          <w:b w:val="0"/>
          <w:color w:val="000000"/>
          <w:kern w:val="2"/>
          <w:sz w:val="24"/>
          <w:szCs w:val="24"/>
          <w:highlight w:val="none"/>
          <w:lang w:val="en-US" w:eastAsia="zh-CN" w:bidi="ar-SA"/>
        </w:rPr>
        <w:t>5</w:t>
      </w:r>
      <w:r>
        <w:rPr>
          <w:rFonts w:hint="eastAsia" w:ascii="Times New Roman" w:hAnsi="Times New Roman" w:eastAsia="宋体" w:cstheme="minorBidi"/>
          <w:b w:val="0"/>
          <w:color w:val="000000"/>
          <w:kern w:val="2"/>
          <w:sz w:val="24"/>
          <w:szCs w:val="24"/>
          <w:highlight w:val="none"/>
          <w:lang w:val="en-US" w:eastAsia="zh-CN" w:bidi="ar-SA"/>
        </w:rPr>
        <w:t>年</w:t>
      </w:r>
      <w:r>
        <w:rPr>
          <w:rFonts w:hint="eastAsia" w:cstheme="minorBidi"/>
          <w:b w:val="0"/>
          <w:color w:val="000000"/>
          <w:kern w:val="2"/>
          <w:sz w:val="24"/>
          <w:szCs w:val="24"/>
          <w:highlight w:val="none"/>
          <w:lang w:val="en-US" w:eastAsia="zh-CN" w:bidi="ar-SA"/>
        </w:rPr>
        <w:t>5</w:t>
      </w:r>
      <w:r>
        <w:rPr>
          <w:rFonts w:hint="eastAsia" w:ascii="Times New Roman" w:hAnsi="Times New Roman" w:eastAsia="宋体" w:cstheme="minorBidi"/>
          <w:b w:val="0"/>
          <w:color w:val="000000"/>
          <w:kern w:val="2"/>
          <w:sz w:val="24"/>
          <w:szCs w:val="24"/>
          <w:highlight w:val="none"/>
          <w:lang w:val="en-US" w:eastAsia="zh-CN" w:bidi="ar-SA"/>
        </w:rPr>
        <w:t>月向北京慢性病防治与健康教育研究会申请。202</w:t>
      </w:r>
      <w:r>
        <w:rPr>
          <w:rFonts w:hint="eastAsia" w:cstheme="minorBidi"/>
          <w:b w:val="0"/>
          <w:color w:val="000000"/>
          <w:kern w:val="2"/>
          <w:sz w:val="24"/>
          <w:szCs w:val="24"/>
          <w:highlight w:val="none"/>
          <w:lang w:val="en-US" w:eastAsia="zh-CN" w:bidi="ar-SA"/>
        </w:rPr>
        <w:t>5</w:t>
      </w:r>
      <w:r>
        <w:rPr>
          <w:rFonts w:hint="eastAsia" w:ascii="Times New Roman" w:hAnsi="Times New Roman" w:eastAsia="宋体" w:cstheme="minorBidi"/>
          <w:b w:val="0"/>
          <w:color w:val="000000"/>
          <w:kern w:val="2"/>
          <w:sz w:val="24"/>
          <w:szCs w:val="24"/>
          <w:highlight w:val="none"/>
          <w:lang w:val="en-US" w:eastAsia="zh-CN" w:bidi="ar-SA"/>
        </w:rPr>
        <w:t>年</w:t>
      </w:r>
      <w:r>
        <w:rPr>
          <w:rFonts w:hint="eastAsia" w:cstheme="minorBidi"/>
          <w:b w:val="0"/>
          <w:color w:val="000000"/>
          <w:kern w:val="2"/>
          <w:sz w:val="24"/>
          <w:szCs w:val="24"/>
          <w:highlight w:val="none"/>
          <w:lang w:val="en-US" w:eastAsia="zh-CN" w:bidi="ar-SA"/>
        </w:rPr>
        <w:t>6</w:t>
      </w:r>
      <w:r>
        <w:rPr>
          <w:rFonts w:hint="eastAsia" w:ascii="Times New Roman" w:hAnsi="Times New Roman" w:eastAsia="宋体" w:cstheme="minorBidi"/>
          <w:b w:val="0"/>
          <w:color w:val="000000"/>
          <w:kern w:val="2"/>
          <w:sz w:val="24"/>
          <w:szCs w:val="24"/>
          <w:highlight w:val="none"/>
          <w:lang w:val="en-US" w:eastAsia="zh-CN" w:bidi="ar-SA"/>
        </w:rPr>
        <w:t>月学会发布《</w:t>
      </w:r>
      <w:r>
        <w:rPr>
          <w:rFonts w:hint="eastAsia" w:cstheme="minorBidi"/>
          <w:b w:val="0"/>
          <w:color w:val="000000"/>
          <w:kern w:val="2"/>
          <w:sz w:val="24"/>
          <w:szCs w:val="24"/>
          <w:highlight w:val="none"/>
          <w:lang w:val="en-US" w:eastAsia="zh-CN" w:bidi="ar-SA"/>
        </w:rPr>
        <w:t>慢性肾脏病3～4期脾肾气阴两虚证中医证候诊断规范</w:t>
      </w:r>
      <w:r>
        <w:rPr>
          <w:rFonts w:hint="eastAsia" w:ascii="Times New Roman" w:hAnsi="Times New Roman" w:eastAsia="宋体" w:cstheme="minorBidi"/>
          <w:b w:val="0"/>
          <w:color w:val="000000"/>
          <w:kern w:val="2"/>
          <w:sz w:val="24"/>
          <w:szCs w:val="24"/>
          <w:highlight w:val="none"/>
          <w:lang w:val="en-US" w:eastAsia="zh-CN" w:bidi="ar-SA"/>
        </w:rPr>
        <w:t>》立项公告。项目成员来自于全国范围内的科研院所和三甲医院，通过负责人召集方式成立项目组，采用面对面沟通或线上沟通的方式开展交流沟通</w:t>
      </w:r>
      <w:r>
        <w:rPr>
          <w:rFonts w:hint="eastAsia" w:ascii="Times New Roman" w:hAnsi="Times New Roman" w:eastAsia="宋体" w:cstheme="minorBidi"/>
          <w:b w:val="0"/>
          <w:color w:val="000000"/>
          <w:kern w:val="2"/>
          <w:sz w:val="24"/>
          <w:szCs w:val="24"/>
          <w:lang w:val="en-US" w:eastAsia="zh-CN" w:bidi="ar-SA"/>
        </w:rPr>
        <w:t>。</w:t>
      </w:r>
    </w:p>
    <w:p w14:paraId="0BAA7148">
      <w:pPr>
        <w:keepLines w:val="0"/>
        <w:pageBreakBefore w:val="0"/>
        <w:widowControl/>
        <w:numPr>
          <w:ilvl w:val="0"/>
          <w:numId w:val="2"/>
        </w:numPr>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cstheme="minorBidi"/>
          <w:b w:val="0"/>
          <w:color w:val="000000"/>
          <w:kern w:val="2"/>
          <w:sz w:val="24"/>
          <w:szCs w:val="24"/>
          <w:lang w:val="en-US" w:eastAsia="zh-CN" w:bidi="ar-SA"/>
        </w:rPr>
      </w:pPr>
      <w:r>
        <w:rPr>
          <w:rFonts w:hint="eastAsia" w:ascii="Times New Roman" w:hAnsi="Times New Roman" w:eastAsia="宋体" w:cstheme="minorBidi"/>
          <w:b w:val="0"/>
          <w:color w:val="000000"/>
          <w:kern w:val="2"/>
          <w:sz w:val="24"/>
          <w:szCs w:val="24"/>
          <w:lang w:val="en-US" w:eastAsia="zh-CN" w:bidi="ar-SA"/>
        </w:rPr>
        <w:t>项目起草组组成情况</w:t>
      </w:r>
    </w:p>
    <w:p w14:paraId="0B43E0C8">
      <w:pPr>
        <w:keepLines w:val="0"/>
        <w:pageBreakBefore w:val="0"/>
        <w:widowControl/>
        <w:numPr>
          <w:ilvl w:val="0"/>
          <w:numId w:val="0"/>
        </w:numPr>
        <w:kinsoku/>
        <w:wordWrap/>
        <w:overflowPunct/>
        <w:topLinePunct w:val="0"/>
        <w:bidi w:val="0"/>
        <w:adjustRightInd/>
        <w:snapToGrid w:val="0"/>
        <w:spacing w:after="0" w:line="360" w:lineRule="auto"/>
        <w:ind w:leftChars="0" w:firstLine="480"/>
        <w:jc w:val="both"/>
        <w:textAlignment w:val="auto"/>
        <w:rPr>
          <w:rFonts w:hint="eastAsia" w:ascii="Times New Roman" w:hAnsi="Times New Roman" w:eastAsia="宋体"/>
          <w:b w:val="0"/>
          <w:color w:val="000000"/>
          <w:sz w:val="24"/>
        </w:rPr>
      </w:pPr>
      <w:r>
        <w:rPr>
          <w:rFonts w:hint="eastAsia" w:ascii="Times New Roman" w:hAnsi="Times New Roman" w:eastAsia="宋体"/>
          <w:b w:val="0"/>
          <w:color w:val="000000"/>
          <w:sz w:val="24"/>
          <w:lang w:val="en-US" w:eastAsia="zh-CN"/>
        </w:rPr>
        <w:t>起草单位：</w:t>
      </w:r>
      <w:r>
        <w:rPr>
          <w:rFonts w:hint="eastAsia" w:ascii="Times New Roman" w:hAnsi="Times New Roman" w:eastAsia="宋体"/>
          <w:b w:val="0"/>
          <w:color w:val="000000"/>
          <w:sz w:val="24"/>
        </w:rPr>
        <w:t>中国中医科学院广安门医院、中国中医科学院西苑医院、中国中医科学院望京医院、首都医科大学附属北京中医医院、</w:t>
      </w:r>
      <w:r>
        <w:rPr>
          <w:rFonts w:hint="eastAsia"/>
          <w:b w:val="0"/>
          <w:color w:val="000000"/>
          <w:sz w:val="24"/>
          <w:lang w:val="en-US" w:eastAsia="zh-CN"/>
        </w:rPr>
        <w:t>长春中医药大学附属医院、广东省中医院、上海中医药大学附属龙华医院、中国中医科学院广安门医院南区、广东省医院大学城医院、宁夏回族自治区中医医院暨中医研究院、宁夏医科大学附属银川市中医医院、鄂尔多斯市中医医院、北京中医药大学房山医院</w:t>
      </w:r>
      <w:r>
        <w:rPr>
          <w:rFonts w:hint="eastAsia" w:ascii="Times New Roman" w:hAnsi="Times New Roman" w:eastAsia="宋体"/>
          <w:b w:val="0"/>
          <w:color w:val="000000"/>
          <w:sz w:val="24"/>
        </w:rPr>
        <w:t>。</w:t>
      </w:r>
    </w:p>
    <w:p w14:paraId="0B506D47">
      <w:pPr>
        <w:pStyle w:val="14"/>
        <w:spacing w:line="360" w:lineRule="auto"/>
        <w:ind w:left="0" w:leftChars="0" w:firstLine="480" w:firstLineChars="200"/>
        <w:rPr>
          <w:rFonts w:hint="eastAsia" w:ascii="Times New Roman Regular" w:hAnsi="Times New Roman Regular" w:cs="Times New Roman Regular" w:eastAsiaTheme="minorEastAsia"/>
          <w:color w:val="auto"/>
          <w:kern w:val="2"/>
          <w:sz w:val="24"/>
          <w:szCs w:val="24"/>
          <w:highlight w:val="none"/>
          <w:lang w:val="en-US" w:eastAsia="zh-CN" w:bidi="ar-SA"/>
        </w:rPr>
      </w:pPr>
      <w:r>
        <w:rPr>
          <w:rFonts w:hint="eastAsia" w:ascii="Times New Roman Regular" w:hAnsi="Times New Roman Regular" w:cs="Times New Roman Regular" w:eastAsiaTheme="minorEastAsia"/>
          <w:color w:val="auto"/>
          <w:kern w:val="2"/>
          <w:sz w:val="24"/>
          <w:szCs w:val="24"/>
          <w:highlight w:val="none"/>
          <w:lang w:val="en-US" w:eastAsia="zh-CN" w:bidi="ar-SA"/>
        </w:rPr>
        <w:t>单位级别：科研院所和三甲医院。</w:t>
      </w:r>
    </w:p>
    <w:p w14:paraId="7FEF5549">
      <w:pPr>
        <w:pStyle w:val="14"/>
        <w:spacing w:line="360" w:lineRule="auto"/>
        <w:ind w:left="0" w:leftChars="0" w:firstLine="480" w:firstLineChars="200"/>
        <w:rPr>
          <w:rFonts w:hint="eastAsia" w:ascii="Times New Roman Regular" w:hAnsi="Times New Roman Regular" w:cs="Times New Roman Regular" w:eastAsiaTheme="minorEastAsia"/>
          <w:color w:val="auto"/>
          <w:kern w:val="2"/>
          <w:sz w:val="24"/>
          <w:szCs w:val="24"/>
          <w:highlight w:val="none"/>
          <w:lang w:val="en-US" w:eastAsia="zh-CN" w:bidi="ar-SA"/>
        </w:rPr>
      </w:pPr>
      <w:r>
        <w:rPr>
          <w:rFonts w:hint="eastAsia" w:ascii="Times New Roman Regular" w:hAnsi="Times New Roman Regular" w:cs="Times New Roman Regular" w:eastAsiaTheme="minorEastAsia"/>
          <w:color w:val="auto"/>
          <w:kern w:val="2"/>
          <w:sz w:val="24"/>
          <w:szCs w:val="24"/>
          <w:highlight w:val="none"/>
          <w:lang w:val="en-US" w:eastAsia="zh-CN" w:bidi="ar-SA"/>
        </w:rPr>
        <w:t>专家专业领域：肾脏病专业领域。</w:t>
      </w:r>
    </w:p>
    <w:p w14:paraId="47C2C1F2">
      <w:pPr>
        <w:pStyle w:val="14"/>
        <w:numPr>
          <w:ilvl w:val="0"/>
          <w:numId w:val="2"/>
        </w:numPr>
        <w:spacing w:line="360" w:lineRule="auto"/>
        <w:ind w:left="0" w:leftChars="0" w:firstLine="0" w:firstLineChars="0"/>
        <w:rPr>
          <w:rFonts w:hint="eastAsia" w:ascii="Times New Roman" w:hAnsi="Times New Roman" w:eastAsia="宋体" w:cstheme="minorBidi"/>
          <w:b w:val="0"/>
          <w:color w:val="000000"/>
          <w:kern w:val="2"/>
          <w:sz w:val="24"/>
          <w:szCs w:val="24"/>
          <w:lang w:val="en-US" w:eastAsia="zh-CN" w:bidi="ar-SA"/>
        </w:rPr>
      </w:pPr>
      <w:r>
        <w:rPr>
          <w:rFonts w:hint="eastAsia" w:ascii="Times New Roman" w:hAnsi="Times New Roman" w:eastAsia="宋体" w:cstheme="minorBidi"/>
          <w:b w:val="0"/>
          <w:color w:val="000000"/>
          <w:kern w:val="2"/>
          <w:sz w:val="24"/>
          <w:szCs w:val="24"/>
          <w:lang w:val="en-US" w:eastAsia="zh-CN" w:bidi="ar-SA"/>
        </w:rPr>
        <w:t>主要起草人分工情况</w:t>
      </w:r>
    </w:p>
    <w:p w14:paraId="18A255BB">
      <w:pPr>
        <w:pStyle w:val="14"/>
        <w:numPr>
          <w:ilvl w:val="0"/>
          <w:numId w:val="0"/>
        </w:numPr>
        <w:spacing w:line="360" w:lineRule="auto"/>
        <w:ind w:leftChars="0" w:firstLine="480"/>
        <w:rPr>
          <w:rFonts w:hint="default" w:ascii="Times New Roman Regular" w:hAnsi="Times New Roman Regular" w:eastAsia="宋体" w:cs="Times New Roman Regular"/>
          <w:b w:val="0"/>
          <w:color w:val="000000"/>
          <w:kern w:val="2"/>
          <w:sz w:val="24"/>
          <w:szCs w:val="24"/>
          <w:lang w:val="en-US" w:eastAsia="zh-CN" w:bidi="ar-SA"/>
        </w:rPr>
      </w:pPr>
      <w:r>
        <w:rPr>
          <w:rFonts w:hint="default" w:ascii="Times New Roman Regular" w:hAnsi="Times New Roman Regular" w:cs="Times New Roman Regular" w:eastAsiaTheme="minorEastAsia"/>
          <w:color w:val="auto"/>
          <w:sz w:val="24"/>
          <w:highlight w:val="none"/>
          <w:lang w:val="en-US" w:eastAsia="zh-CN"/>
        </w:rPr>
        <w:t>《</w:t>
      </w:r>
      <w:r>
        <w:rPr>
          <w:rFonts w:hint="default" w:ascii="Times New Roman Regular" w:hAnsi="Times New Roman Regular" w:cs="Times New Roman Regular"/>
          <w:b w:val="0"/>
          <w:color w:val="000000"/>
          <w:kern w:val="2"/>
          <w:sz w:val="24"/>
          <w:szCs w:val="24"/>
          <w:highlight w:val="none"/>
          <w:lang w:val="en-US" w:eastAsia="zh-CN" w:bidi="ar-SA"/>
        </w:rPr>
        <w:t>慢性肾脏病3～4期脾肾气阴两虚证中医证候诊断规范</w:t>
      </w:r>
      <w:r>
        <w:rPr>
          <w:rFonts w:hint="default" w:ascii="Times New Roman Regular" w:hAnsi="Times New Roman Regular" w:cs="Times New Roman Regular" w:eastAsiaTheme="minorEastAsia"/>
          <w:color w:val="auto"/>
          <w:sz w:val="24"/>
          <w:highlight w:val="none"/>
          <w:lang w:val="en-US" w:eastAsia="zh-CN"/>
        </w:rPr>
        <w:t>》团体标准项目起草组成立后，项目组始终将该标准的科学性、规范性、完整性与可操作性作为核心工作准则，高度重视编制全流程的严谨推进。经项目组多轮专题研讨后，正式明确了主要起草人的具体分工。主要起草人及分工</w:t>
      </w:r>
      <w:r>
        <w:rPr>
          <w:rFonts w:hint="default" w:ascii="Times New Roman Regular" w:hAnsi="Times New Roman Regular" w:eastAsia="宋体" w:cs="Times New Roman Regular"/>
          <w:b w:val="0"/>
          <w:color w:val="000000"/>
          <w:kern w:val="2"/>
          <w:sz w:val="24"/>
          <w:szCs w:val="24"/>
          <w:lang w:val="en-US" w:eastAsia="zh-CN" w:bidi="ar-SA"/>
        </w:rPr>
        <w:t>见表1。</w:t>
      </w:r>
    </w:p>
    <w:p w14:paraId="3DB8EADD">
      <w:pPr>
        <w:pStyle w:val="14"/>
        <w:numPr>
          <w:ilvl w:val="0"/>
          <w:numId w:val="0"/>
        </w:numPr>
        <w:spacing w:line="360" w:lineRule="auto"/>
        <w:ind w:leftChars="0" w:firstLine="480"/>
        <w:rPr>
          <w:rFonts w:hint="eastAsia" w:ascii="Times New Roman" w:hAnsi="Times New Roman" w:eastAsia="宋体" w:cstheme="minorBidi"/>
          <w:b w:val="0"/>
          <w:color w:val="000000"/>
          <w:kern w:val="2"/>
          <w:sz w:val="24"/>
          <w:szCs w:val="24"/>
          <w:lang w:val="en-US" w:eastAsia="zh-CN" w:bidi="ar-SA"/>
        </w:rPr>
      </w:pPr>
    </w:p>
    <w:p w14:paraId="43E664D5">
      <w:pPr>
        <w:pStyle w:val="12"/>
        <w:keepNext/>
        <w:keepLines w:val="0"/>
        <w:pageBreakBefore w:val="0"/>
        <w:kinsoku/>
        <w:wordWrap/>
        <w:overflowPunct/>
        <w:topLinePunct w:val="0"/>
        <w:bidi w:val="0"/>
        <w:adjustRightInd/>
        <w:snapToGrid w:val="0"/>
        <w:spacing w:before="0" w:after="0" w:line="360" w:lineRule="auto"/>
        <w:ind w:firstLine="0" w:firstLineChars="0"/>
        <w:jc w:val="center"/>
        <w:textAlignment w:val="auto"/>
        <w:rPr>
          <w:rFonts w:hint="eastAsia" w:ascii="Times New Roman" w:hAnsi="Times New Roman" w:eastAsia="宋体"/>
          <w:b/>
          <w:color w:val="000000"/>
          <w:sz w:val="24"/>
        </w:rPr>
      </w:pPr>
      <w:r>
        <w:rPr>
          <w:rFonts w:hint="eastAsia" w:ascii="Times New Roman" w:hAnsi="Times New Roman" w:eastAsia="宋体"/>
          <w:b/>
          <w:color w:val="000000"/>
          <w:sz w:val="24"/>
        </w:rPr>
        <w:t xml:space="preserve">表1 </w:t>
      </w:r>
      <w:r>
        <w:rPr>
          <w:rFonts w:hint="eastAsia"/>
          <w:b/>
          <w:color w:val="000000"/>
          <w:sz w:val="24"/>
          <w:lang w:val="en-US" w:eastAsia="zh-CN"/>
        </w:rPr>
        <w:t>主要起草人及分工</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235"/>
        <w:gridCol w:w="2749"/>
        <w:gridCol w:w="1491"/>
        <w:gridCol w:w="2297"/>
      </w:tblGrid>
      <w:tr w14:paraId="011A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0" w:type="dxa"/>
            <w:tcBorders>
              <w:top w:val="single" w:color="auto" w:sz="4" w:space="0"/>
              <w:left w:val="single" w:color="auto" w:sz="4" w:space="0"/>
              <w:bottom w:val="single" w:color="auto" w:sz="4" w:space="0"/>
              <w:right w:val="single" w:color="auto" w:sz="4" w:space="0"/>
              <w:tl2br w:val="nil"/>
            </w:tcBorders>
            <w:shd w:val="clear" w:color="auto" w:fill="FFFFFF"/>
            <w:vAlign w:val="center"/>
          </w:tcPr>
          <w:p w14:paraId="3FA83D77">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bCs w:val="0"/>
                <w:color w:val="000000"/>
                <w:sz w:val="21"/>
                <w:szCs w:val="21"/>
                <w:vertAlign w:val="baseline"/>
              </w:rPr>
            </w:pPr>
            <w:r>
              <w:rPr>
                <w:rFonts w:ascii="Times New Roman" w:hAnsi="Times New Roman" w:eastAsia="宋体" w:cs="宋体"/>
                <w:b/>
                <w:bCs w:val="0"/>
                <w:color w:val="000000"/>
                <w:kern w:val="0"/>
                <w:sz w:val="21"/>
                <w:szCs w:val="21"/>
                <w:lang w:val="en-US" w:eastAsia="zh-CN" w:bidi="ar"/>
              </w:rPr>
              <w:t>序号</w:t>
            </w:r>
          </w:p>
        </w:tc>
        <w:tc>
          <w:tcPr>
            <w:tcW w:w="1235" w:type="dxa"/>
            <w:tcBorders>
              <w:top w:val="single" w:color="auto" w:sz="4" w:space="0"/>
              <w:left w:val="single" w:color="auto" w:sz="4" w:space="0"/>
              <w:bottom w:val="single" w:color="auto" w:sz="4" w:space="0"/>
              <w:right w:val="single" w:color="auto" w:sz="4" w:space="0"/>
            </w:tcBorders>
            <w:shd w:val="clear" w:color="auto" w:fill="FFFFFF"/>
            <w:vAlign w:val="center"/>
          </w:tcPr>
          <w:p w14:paraId="105C166D">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bCs w:val="0"/>
                <w:color w:val="000000"/>
                <w:sz w:val="21"/>
                <w:szCs w:val="21"/>
                <w:vertAlign w:val="baseline"/>
              </w:rPr>
            </w:pPr>
            <w:r>
              <w:rPr>
                <w:rFonts w:ascii="Times New Roman" w:hAnsi="Times New Roman" w:eastAsia="宋体" w:cs="宋体"/>
                <w:b/>
                <w:bCs w:val="0"/>
                <w:color w:val="000000"/>
                <w:kern w:val="0"/>
                <w:sz w:val="21"/>
                <w:szCs w:val="21"/>
                <w:lang w:val="en-US" w:eastAsia="zh-CN" w:bidi="ar"/>
              </w:rPr>
              <w:t>姓名</w:t>
            </w:r>
          </w:p>
        </w:tc>
        <w:tc>
          <w:tcPr>
            <w:tcW w:w="2749" w:type="dxa"/>
            <w:tcBorders>
              <w:top w:val="single" w:color="auto" w:sz="4" w:space="0"/>
              <w:left w:val="single" w:color="auto" w:sz="4" w:space="0"/>
              <w:bottom w:val="single" w:color="auto" w:sz="4" w:space="0"/>
              <w:right w:val="single" w:color="auto" w:sz="4" w:space="0"/>
            </w:tcBorders>
            <w:shd w:val="clear" w:color="auto" w:fill="FFFFFF"/>
            <w:vAlign w:val="center"/>
          </w:tcPr>
          <w:p w14:paraId="0672EFFD">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bCs w:val="0"/>
                <w:color w:val="000000"/>
                <w:sz w:val="21"/>
                <w:szCs w:val="21"/>
                <w:vertAlign w:val="baseline"/>
              </w:rPr>
            </w:pPr>
            <w:r>
              <w:rPr>
                <w:rFonts w:ascii="Times New Roman" w:hAnsi="Times New Roman" w:eastAsia="宋体" w:cs="宋体"/>
                <w:b/>
                <w:bCs w:val="0"/>
                <w:color w:val="000000"/>
                <w:kern w:val="0"/>
                <w:sz w:val="21"/>
                <w:szCs w:val="21"/>
                <w:lang w:val="en-US" w:eastAsia="zh-CN" w:bidi="ar"/>
              </w:rPr>
              <w:t>工作单位</w:t>
            </w:r>
          </w:p>
        </w:tc>
        <w:tc>
          <w:tcPr>
            <w:tcW w:w="1491" w:type="dxa"/>
            <w:tcBorders>
              <w:top w:val="single" w:color="auto" w:sz="4" w:space="0"/>
              <w:left w:val="single" w:color="auto" w:sz="4" w:space="0"/>
              <w:bottom w:val="single" w:color="auto" w:sz="4" w:space="0"/>
              <w:right w:val="single" w:color="auto" w:sz="4" w:space="0"/>
            </w:tcBorders>
            <w:shd w:val="clear" w:color="auto" w:fill="FFFFFF"/>
            <w:vAlign w:val="center"/>
          </w:tcPr>
          <w:p w14:paraId="25BEC4DF">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bCs w:val="0"/>
                <w:color w:val="000000"/>
                <w:sz w:val="21"/>
                <w:szCs w:val="21"/>
                <w:vertAlign w:val="baseline"/>
              </w:rPr>
            </w:pPr>
            <w:r>
              <w:rPr>
                <w:rFonts w:ascii="Times New Roman" w:hAnsi="Times New Roman" w:eastAsia="宋体" w:cs="宋体"/>
                <w:b/>
                <w:bCs w:val="0"/>
                <w:color w:val="000000"/>
                <w:kern w:val="0"/>
                <w:sz w:val="21"/>
                <w:szCs w:val="21"/>
                <w:lang w:val="en-US" w:eastAsia="zh-CN" w:bidi="ar"/>
              </w:rPr>
              <w:t>职称</w:t>
            </w:r>
          </w:p>
        </w:tc>
        <w:tc>
          <w:tcPr>
            <w:tcW w:w="2297" w:type="dxa"/>
            <w:tcBorders>
              <w:top w:val="single" w:color="auto" w:sz="4" w:space="0"/>
              <w:left w:val="single" w:color="auto" w:sz="4" w:space="0"/>
              <w:bottom w:val="single" w:color="auto" w:sz="4" w:space="0"/>
              <w:right w:val="single" w:color="auto" w:sz="4" w:space="0"/>
            </w:tcBorders>
            <w:shd w:val="clear" w:color="auto" w:fill="FFFFFF"/>
            <w:vAlign w:val="center"/>
          </w:tcPr>
          <w:p w14:paraId="3BD8FC9A">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hint="eastAsia" w:ascii="Times New Roman" w:hAnsi="Times New Roman" w:eastAsia="宋体"/>
                <w:b/>
                <w:bCs w:val="0"/>
                <w:color w:val="000000"/>
                <w:sz w:val="21"/>
                <w:szCs w:val="21"/>
                <w:vertAlign w:val="baseline"/>
                <w:lang w:val="en-US" w:eastAsia="zh-CN"/>
              </w:rPr>
            </w:pPr>
            <w:r>
              <w:rPr>
                <w:rFonts w:hint="eastAsia"/>
                <w:b/>
                <w:bCs w:val="0"/>
                <w:color w:val="000000"/>
                <w:sz w:val="21"/>
                <w:szCs w:val="21"/>
                <w:vertAlign w:val="baseline"/>
                <w:lang w:val="en-US" w:eastAsia="zh-CN"/>
              </w:rPr>
              <w:t>工作内容</w:t>
            </w:r>
          </w:p>
        </w:tc>
      </w:tr>
      <w:tr w14:paraId="4158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0" w:type="dxa"/>
            <w:tcBorders>
              <w:top w:val="single" w:color="auto" w:sz="4" w:space="0"/>
              <w:left w:val="single" w:color="auto" w:sz="4" w:space="0"/>
              <w:bottom w:val="single" w:color="auto" w:sz="4" w:space="0"/>
              <w:right w:val="single" w:color="auto" w:sz="4" w:space="0"/>
            </w:tcBorders>
            <w:shd w:val="clear" w:color="auto" w:fill="FFFFFF"/>
            <w:vAlign w:val="center"/>
          </w:tcPr>
          <w:p w14:paraId="2EC87A3A">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val="0"/>
                <w:color w:val="000000"/>
                <w:sz w:val="21"/>
                <w:szCs w:val="21"/>
                <w:vertAlign w:val="baseline"/>
              </w:rPr>
            </w:pPr>
            <w:r>
              <w:rPr>
                <w:rFonts w:ascii="Times New Roman" w:hAnsi="Times New Roman" w:eastAsia="宋体" w:cs="宋体"/>
                <w:b w:val="0"/>
                <w:color w:val="000000"/>
                <w:kern w:val="0"/>
                <w:sz w:val="21"/>
                <w:szCs w:val="21"/>
                <w:lang w:val="en-US" w:eastAsia="zh-CN" w:bidi="ar"/>
              </w:rPr>
              <w:t>1</w:t>
            </w:r>
          </w:p>
        </w:tc>
        <w:tc>
          <w:tcPr>
            <w:tcW w:w="1235" w:type="dxa"/>
            <w:tcBorders>
              <w:top w:val="single" w:color="auto" w:sz="4" w:space="0"/>
              <w:left w:val="single" w:color="auto" w:sz="4" w:space="0"/>
              <w:bottom w:val="single" w:color="auto" w:sz="4" w:space="0"/>
              <w:right w:val="single" w:color="auto" w:sz="4" w:space="0"/>
            </w:tcBorders>
            <w:shd w:val="clear" w:color="auto" w:fill="FFFFFF"/>
            <w:vAlign w:val="center"/>
          </w:tcPr>
          <w:p w14:paraId="01586904">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hint="eastAsia" w:ascii="Times New Roman" w:hAnsi="Times New Roman" w:eastAsia="宋体"/>
                <w:b w:val="0"/>
                <w:color w:val="000000"/>
                <w:sz w:val="21"/>
                <w:szCs w:val="21"/>
                <w:vertAlign w:val="baseline"/>
                <w:lang w:val="en-US" w:eastAsia="zh-CN"/>
              </w:rPr>
            </w:pPr>
            <w:r>
              <w:rPr>
                <w:rFonts w:hint="eastAsia"/>
                <w:b w:val="0"/>
                <w:color w:val="000000"/>
                <w:sz w:val="21"/>
                <w:szCs w:val="21"/>
                <w:vertAlign w:val="baseline"/>
                <w:lang w:val="en-US" w:eastAsia="zh-CN"/>
              </w:rPr>
              <w:t>韩东彦</w:t>
            </w:r>
          </w:p>
        </w:tc>
        <w:tc>
          <w:tcPr>
            <w:tcW w:w="2749" w:type="dxa"/>
            <w:tcBorders>
              <w:top w:val="single" w:color="auto" w:sz="4" w:space="0"/>
              <w:left w:val="single" w:color="auto" w:sz="4" w:space="0"/>
              <w:bottom w:val="single" w:color="auto" w:sz="4" w:space="0"/>
              <w:right w:val="single" w:color="auto" w:sz="4" w:space="0"/>
            </w:tcBorders>
            <w:shd w:val="clear" w:color="auto" w:fill="FFFFFF"/>
            <w:vAlign w:val="center"/>
          </w:tcPr>
          <w:p w14:paraId="2B9F7F2D">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hint="default" w:ascii="Times New Roman" w:hAnsi="Times New Roman" w:eastAsia="宋体"/>
                <w:b w:val="0"/>
                <w:color w:val="000000"/>
                <w:sz w:val="21"/>
                <w:szCs w:val="21"/>
                <w:vertAlign w:val="baseline"/>
                <w:lang w:val="en-US" w:eastAsia="zh-CN"/>
              </w:rPr>
            </w:pPr>
            <w:r>
              <w:rPr>
                <w:rFonts w:hint="eastAsia"/>
                <w:b w:val="0"/>
                <w:color w:val="000000"/>
                <w:sz w:val="21"/>
                <w:szCs w:val="21"/>
                <w:vertAlign w:val="baseline"/>
                <w:lang w:val="en-US" w:eastAsia="zh-CN"/>
              </w:rPr>
              <w:t>中国中医科学院广安门医院</w:t>
            </w:r>
          </w:p>
        </w:tc>
        <w:tc>
          <w:tcPr>
            <w:tcW w:w="1491" w:type="dxa"/>
            <w:tcBorders>
              <w:top w:val="single" w:color="auto" w:sz="4" w:space="0"/>
              <w:left w:val="single" w:color="auto" w:sz="4" w:space="0"/>
              <w:bottom w:val="single" w:color="auto" w:sz="4" w:space="0"/>
              <w:right w:val="single" w:color="auto" w:sz="4" w:space="0"/>
            </w:tcBorders>
            <w:shd w:val="clear" w:color="auto" w:fill="FFFFFF"/>
            <w:vAlign w:val="center"/>
          </w:tcPr>
          <w:p w14:paraId="01B4F268">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val="0"/>
                <w:color w:val="000000"/>
                <w:sz w:val="21"/>
                <w:szCs w:val="21"/>
                <w:vertAlign w:val="baseline"/>
              </w:rPr>
            </w:pPr>
            <w:r>
              <w:rPr>
                <w:rFonts w:ascii="Times New Roman" w:hAnsi="Times New Roman" w:eastAsia="宋体" w:cs="宋体"/>
                <w:b w:val="0"/>
                <w:color w:val="000000"/>
                <w:kern w:val="0"/>
                <w:sz w:val="21"/>
                <w:szCs w:val="21"/>
                <w:lang w:val="en-US" w:eastAsia="zh-CN" w:bidi="ar"/>
              </w:rPr>
              <w:t>主任医师</w:t>
            </w:r>
          </w:p>
        </w:tc>
        <w:tc>
          <w:tcPr>
            <w:tcW w:w="2297" w:type="dxa"/>
            <w:tcBorders>
              <w:top w:val="single" w:color="auto" w:sz="4" w:space="0"/>
              <w:left w:val="single" w:color="auto" w:sz="4" w:space="0"/>
              <w:bottom w:val="single" w:color="auto" w:sz="4" w:space="0"/>
              <w:right w:val="single" w:color="auto" w:sz="4" w:space="0"/>
            </w:tcBorders>
            <w:shd w:val="clear" w:color="auto" w:fill="FFFFFF"/>
            <w:vAlign w:val="center"/>
          </w:tcPr>
          <w:p w14:paraId="36DBE5E4">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left"/>
              <w:textAlignment w:val="auto"/>
              <w:rPr>
                <w:rFonts w:ascii="Times New Roman" w:hAnsi="Times New Roman" w:eastAsia="宋体"/>
                <w:b w:val="0"/>
                <w:color w:val="000000"/>
                <w:sz w:val="21"/>
                <w:szCs w:val="21"/>
                <w:vertAlign w:val="baseline"/>
              </w:rPr>
            </w:pPr>
            <w:r>
              <w:rPr>
                <w:rFonts w:hint="eastAsia" w:ascii="Times New Roman" w:hAnsi="Times New Roman" w:eastAsia="宋体"/>
                <w:b w:val="0"/>
                <w:color w:val="000000"/>
                <w:sz w:val="21"/>
                <w:szCs w:val="21"/>
                <w:vertAlign w:val="baseline"/>
              </w:rPr>
              <w:t>顶层设计，负责核心框架搭建、关键技术内容审定、全流程协调推进。</w:t>
            </w:r>
          </w:p>
        </w:tc>
      </w:tr>
      <w:tr w14:paraId="4B471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0" w:type="dxa"/>
            <w:tcBorders>
              <w:top w:val="single" w:color="auto" w:sz="4" w:space="0"/>
              <w:left w:val="single" w:color="auto" w:sz="4" w:space="0"/>
              <w:bottom w:val="single" w:color="auto" w:sz="4" w:space="0"/>
              <w:right w:val="single" w:color="auto" w:sz="4" w:space="0"/>
            </w:tcBorders>
            <w:shd w:val="clear" w:color="auto" w:fill="FFFFFF"/>
            <w:vAlign w:val="center"/>
          </w:tcPr>
          <w:p w14:paraId="4E9720FB">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val="0"/>
                <w:color w:val="000000"/>
                <w:sz w:val="21"/>
                <w:szCs w:val="21"/>
                <w:vertAlign w:val="baseline"/>
              </w:rPr>
            </w:pPr>
            <w:r>
              <w:rPr>
                <w:rFonts w:ascii="Times New Roman" w:hAnsi="Times New Roman" w:eastAsia="宋体" w:cs="宋体"/>
                <w:b w:val="0"/>
                <w:color w:val="000000"/>
                <w:kern w:val="0"/>
                <w:sz w:val="21"/>
                <w:szCs w:val="21"/>
                <w:lang w:val="en-US" w:eastAsia="zh-CN" w:bidi="ar"/>
              </w:rPr>
              <w:t>2</w:t>
            </w:r>
          </w:p>
        </w:tc>
        <w:tc>
          <w:tcPr>
            <w:tcW w:w="1235" w:type="dxa"/>
            <w:tcBorders>
              <w:top w:val="single" w:color="auto" w:sz="4" w:space="0"/>
              <w:left w:val="single" w:color="auto" w:sz="4" w:space="0"/>
              <w:bottom w:val="single" w:color="auto" w:sz="4" w:space="0"/>
              <w:right w:val="single" w:color="auto" w:sz="4" w:space="0"/>
            </w:tcBorders>
            <w:shd w:val="clear" w:color="auto" w:fill="FFFFFF"/>
            <w:vAlign w:val="center"/>
          </w:tcPr>
          <w:p w14:paraId="4AA367E9">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hint="eastAsia" w:ascii="Times New Roman" w:hAnsi="Times New Roman" w:eastAsia="宋体"/>
                <w:b w:val="0"/>
                <w:color w:val="000000"/>
                <w:sz w:val="21"/>
                <w:szCs w:val="21"/>
                <w:vertAlign w:val="baseline"/>
                <w:lang w:val="en-US" w:eastAsia="zh-CN"/>
              </w:rPr>
            </w:pPr>
            <w:r>
              <w:rPr>
                <w:rFonts w:hint="eastAsia"/>
                <w:b w:val="0"/>
                <w:color w:val="000000"/>
                <w:sz w:val="21"/>
                <w:szCs w:val="21"/>
                <w:vertAlign w:val="baseline"/>
                <w:lang w:val="en-US" w:eastAsia="zh-CN"/>
              </w:rPr>
              <w:t>余仁欢</w:t>
            </w:r>
          </w:p>
        </w:tc>
        <w:tc>
          <w:tcPr>
            <w:tcW w:w="2749" w:type="dxa"/>
            <w:tcBorders>
              <w:top w:val="single" w:color="auto" w:sz="4" w:space="0"/>
              <w:left w:val="single" w:color="auto" w:sz="4" w:space="0"/>
              <w:bottom w:val="single" w:color="auto" w:sz="4" w:space="0"/>
              <w:right w:val="single" w:color="auto" w:sz="4" w:space="0"/>
            </w:tcBorders>
            <w:shd w:val="clear" w:color="auto" w:fill="FFFFFF"/>
            <w:vAlign w:val="center"/>
          </w:tcPr>
          <w:p w14:paraId="7909B6E4">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hint="default" w:ascii="Times New Roman" w:hAnsi="Times New Roman" w:eastAsia="宋体"/>
                <w:b w:val="0"/>
                <w:color w:val="000000"/>
                <w:sz w:val="21"/>
                <w:szCs w:val="21"/>
                <w:vertAlign w:val="baseline"/>
                <w:lang w:val="en-US"/>
              </w:rPr>
            </w:pPr>
            <w:r>
              <w:rPr>
                <w:rFonts w:hint="eastAsia"/>
                <w:b w:val="0"/>
                <w:color w:val="000000"/>
                <w:sz w:val="21"/>
                <w:szCs w:val="21"/>
                <w:vertAlign w:val="baseline"/>
                <w:lang w:val="en-US" w:eastAsia="zh-CN"/>
              </w:rPr>
              <w:t>中国中医科学院西苑医院</w:t>
            </w:r>
          </w:p>
        </w:tc>
        <w:tc>
          <w:tcPr>
            <w:tcW w:w="1491" w:type="dxa"/>
            <w:tcBorders>
              <w:top w:val="single" w:color="auto" w:sz="4" w:space="0"/>
              <w:left w:val="single" w:color="auto" w:sz="4" w:space="0"/>
              <w:bottom w:val="single" w:color="auto" w:sz="4" w:space="0"/>
              <w:right w:val="single" w:color="auto" w:sz="4" w:space="0"/>
            </w:tcBorders>
            <w:shd w:val="clear" w:color="auto" w:fill="FFFFFF"/>
            <w:vAlign w:val="center"/>
          </w:tcPr>
          <w:p w14:paraId="397CB789">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val="0"/>
                <w:color w:val="000000"/>
                <w:sz w:val="21"/>
                <w:szCs w:val="21"/>
                <w:vertAlign w:val="baseline"/>
              </w:rPr>
            </w:pPr>
            <w:r>
              <w:rPr>
                <w:rFonts w:ascii="Times New Roman" w:hAnsi="Times New Roman" w:eastAsia="宋体" w:cs="宋体"/>
                <w:b w:val="0"/>
                <w:color w:val="000000"/>
                <w:kern w:val="0"/>
                <w:sz w:val="21"/>
                <w:szCs w:val="21"/>
                <w:lang w:val="en-US" w:eastAsia="zh-CN" w:bidi="ar"/>
              </w:rPr>
              <w:t>主任医师</w:t>
            </w:r>
          </w:p>
        </w:tc>
        <w:tc>
          <w:tcPr>
            <w:tcW w:w="2297" w:type="dxa"/>
            <w:tcBorders>
              <w:top w:val="single" w:color="auto" w:sz="4" w:space="0"/>
              <w:left w:val="single" w:color="auto" w:sz="4" w:space="0"/>
              <w:bottom w:val="single" w:color="auto" w:sz="4" w:space="0"/>
              <w:right w:val="single" w:color="auto" w:sz="4" w:space="0"/>
            </w:tcBorders>
            <w:shd w:val="clear" w:color="auto" w:fill="FFFFFF"/>
            <w:vAlign w:val="center"/>
          </w:tcPr>
          <w:p w14:paraId="6E598E23">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left"/>
              <w:textAlignment w:val="auto"/>
              <w:rPr>
                <w:rFonts w:hint="default" w:ascii="Times New Roman" w:hAnsi="Times New Roman" w:eastAsia="宋体"/>
                <w:b w:val="0"/>
                <w:color w:val="000000"/>
                <w:sz w:val="21"/>
                <w:szCs w:val="21"/>
                <w:vertAlign w:val="baseline"/>
                <w:lang w:val="en-US" w:eastAsia="zh-CN"/>
              </w:rPr>
            </w:pPr>
            <w:r>
              <w:rPr>
                <w:rFonts w:hint="eastAsia"/>
                <w:b w:val="0"/>
                <w:color w:val="000000"/>
                <w:sz w:val="21"/>
                <w:szCs w:val="21"/>
                <w:vertAlign w:val="baseline"/>
                <w:lang w:val="en-US" w:eastAsia="zh-CN"/>
              </w:rPr>
              <w:t>顶层设计核心成员，侧重于方法学指导。</w:t>
            </w:r>
          </w:p>
        </w:tc>
      </w:tr>
      <w:tr w14:paraId="6AC8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0" w:type="dxa"/>
            <w:tcBorders>
              <w:top w:val="single" w:color="auto" w:sz="4" w:space="0"/>
              <w:left w:val="single" w:color="auto" w:sz="4" w:space="0"/>
              <w:bottom w:val="single" w:color="auto" w:sz="4" w:space="0"/>
              <w:right w:val="single" w:color="auto" w:sz="4" w:space="0"/>
            </w:tcBorders>
            <w:shd w:val="clear" w:color="auto" w:fill="FFFFFF"/>
            <w:vAlign w:val="center"/>
          </w:tcPr>
          <w:p w14:paraId="02190D2D">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val="0"/>
                <w:color w:val="000000"/>
                <w:sz w:val="21"/>
                <w:szCs w:val="21"/>
                <w:vertAlign w:val="baseline"/>
              </w:rPr>
            </w:pPr>
            <w:r>
              <w:rPr>
                <w:rFonts w:ascii="Times New Roman" w:hAnsi="Times New Roman" w:eastAsia="宋体" w:cs="宋体"/>
                <w:b w:val="0"/>
                <w:color w:val="000000"/>
                <w:kern w:val="0"/>
                <w:sz w:val="21"/>
                <w:szCs w:val="21"/>
                <w:lang w:val="en-US" w:eastAsia="zh-CN" w:bidi="ar"/>
              </w:rPr>
              <w:t>3</w:t>
            </w:r>
          </w:p>
        </w:tc>
        <w:tc>
          <w:tcPr>
            <w:tcW w:w="1235" w:type="dxa"/>
            <w:tcBorders>
              <w:top w:val="single" w:color="auto" w:sz="4" w:space="0"/>
              <w:left w:val="single" w:color="auto" w:sz="4" w:space="0"/>
              <w:bottom w:val="single" w:color="auto" w:sz="4" w:space="0"/>
              <w:right w:val="single" w:color="auto" w:sz="4" w:space="0"/>
            </w:tcBorders>
            <w:shd w:val="clear" w:color="auto" w:fill="FFFFFF"/>
            <w:vAlign w:val="center"/>
          </w:tcPr>
          <w:p w14:paraId="4C3C99B0">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hint="eastAsia" w:ascii="Times New Roman" w:hAnsi="Times New Roman" w:eastAsia="宋体"/>
                <w:b w:val="0"/>
                <w:color w:val="000000"/>
                <w:sz w:val="21"/>
                <w:szCs w:val="21"/>
                <w:vertAlign w:val="baseline"/>
                <w:lang w:val="en-US" w:eastAsia="zh-CN"/>
              </w:rPr>
            </w:pPr>
            <w:r>
              <w:rPr>
                <w:rFonts w:hint="eastAsia"/>
                <w:b w:val="0"/>
                <w:color w:val="000000"/>
                <w:sz w:val="21"/>
                <w:szCs w:val="21"/>
                <w:vertAlign w:val="baseline"/>
                <w:lang w:val="en-US" w:eastAsia="zh-CN"/>
              </w:rPr>
              <w:t>徐建龙</w:t>
            </w:r>
          </w:p>
        </w:tc>
        <w:tc>
          <w:tcPr>
            <w:tcW w:w="2749" w:type="dxa"/>
            <w:tcBorders>
              <w:top w:val="single" w:color="auto" w:sz="4" w:space="0"/>
              <w:left w:val="single" w:color="auto" w:sz="4" w:space="0"/>
              <w:bottom w:val="single" w:color="auto" w:sz="4" w:space="0"/>
              <w:right w:val="single" w:color="auto" w:sz="4" w:space="0"/>
            </w:tcBorders>
            <w:shd w:val="clear" w:color="auto" w:fill="FFFFFF"/>
            <w:vAlign w:val="center"/>
          </w:tcPr>
          <w:p w14:paraId="62413EB9">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val="0"/>
                <w:color w:val="000000"/>
                <w:sz w:val="21"/>
                <w:szCs w:val="21"/>
                <w:vertAlign w:val="baseline"/>
              </w:rPr>
            </w:pPr>
            <w:r>
              <w:rPr>
                <w:rFonts w:hint="eastAsia"/>
                <w:b w:val="0"/>
                <w:color w:val="000000"/>
                <w:sz w:val="21"/>
                <w:szCs w:val="21"/>
                <w:vertAlign w:val="baseline"/>
                <w:lang w:val="en-US" w:eastAsia="zh-CN"/>
              </w:rPr>
              <w:t>中国中医科学院西苑医院</w:t>
            </w:r>
          </w:p>
        </w:tc>
        <w:tc>
          <w:tcPr>
            <w:tcW w:w="1491" w:type="dxa"/>
            <w:tcBorders>
              <w:top w:val="single" w:color="auto" w:sz="4" w:space="0"/>
              <w:left w:val="single" w:color="auto" w:sz="4" w:space="0"/>
              <w:bottom w:val="single" w:color="auto" w:sz="4" w:space="0"/>
              <w:right w:val="single" w:color="auto" w:sz="4" w:space="0"/>
            </w:tcBorders>
            <w:shd w:val="clear" w:color="auto" w:fill="FFFFFF"/>
            <w:vAlign w:val="center"/>
          </w:tcPr>
          <w:p w14:paraId="53D481C9">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val="0"/>
                <w:color w:val="000000"/>
                <w:sz w:val="21"/>
                <w:szCs w:val="21"/>
                <w:vertAlign w:val="baseline"/>
              </w:rPr>
            </w:pPr>
            <w:r>
              <w:rPr>
                <w:rFonts w:ascii="Times New Roman" w:hAnsi="Times New Roman" w:eastAsia="宋体" w:cs="宋体"/>
                <w:b w:val="0"/>
                <w:color w:val="000000"/>
                <w:kern w:val="0"/>
                <w:sz w:val="21"/>
                <w:szCs w:val="21"/>
                <w:lang w:val="en-US" w:eastAsia="zh-CN" w:bidi="ar"/>
              </w:rPr>
              <w:t>主任医师</w:t>
            </w:r>
          </w:p>
        </w:tc>
        <w:tc>
          <w:tcPr>
            <w:tcW w:w="2297" w:type="dxa"/>
            <w:tcBorders>
              <w:top w:val="single" w:color="auto" w:sz="4" w:space="0"/>
              <w:left w:val="single" w:color="auto" w:sz="4" w:space="0"/>
              <w:bottom w:val="single" w:color="auto" w:sz="4" w:space="0"/>
              <w:right w:val="single" w:color="auto" w:sz="4" w:space="0"/>
            </w:tcBorders>
            <w:shd w:val="clear" w:color="auto" w:fill="FFFFFF"/>
            <w:vAlign w:val="center"/>
          </w:tcPr>
          <w:p w14:paraId="1F8EA78A">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left"/>
              <w:textAlignment w:val="auto"/>
              <w:rPr>
                <w:rFonts w:ascii="Times New Roman" w:hAnsi="Times New Roman" w:eastAsia="宋体"/>
                <w:b w:val="0"/>
                <w:color w:val="000000"/>
                <w:sz w:val="21"/>
                <w:szCs w:val="21"/>
                <w:vertAlign w:val="baseline"/>
              </w:rPr>
            </w:pPr>
            <w:r>
              <w:rPr>
                <w:rFonts w:hint="eastAsia"/>
                <w:b w:val="0"/>
                <w:color w:val="000000"/>
                <w:sz w:val="21"/>
                <w:szCs w:val="21"/>
                <w:vertAlign w:val="baseline"/>
                <w:lang w:val="en-US" w:eastAsia="zh-CN"/>
              </w:rPr>
              <w:t>顶层设计核心成员，侧重于临床指导。</w:t>
            </w:r>
          </w:p>
        </w:tc>
      </w:tr>
      <w:tr w14:paraId="1422E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0" w:type="dxa"/>
            <w:tcBorders>
              <w:top w:val="single" w:color="auto" w:sz="4" w:space="0"/>
              <w:left w:val="single" w:color="auto" w:sz="4" w:space="0"/>
              <w:bottom w:val="single" w:color="auto" w:sz="4" w:space="0"/>
              <w:right w:val="single" w:color="auto" w:sz="4" w:space="0"/>
            </w:tcBorders>
            <w:shd w:val="clear" w:color="auto" w:fill="FFFFFF"/>
            <w:vAlign w:val="center"/>
          </w:tcPr>
          <w:p w14:paraId="7BCEDAC6">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val="0"/>
                <w:color w:val="000000"/>
                <w:sz w:val="21"/>
                <w:szCs w:val="21"/>
                <w:vertAlign w:val="baseline"/>
              </w:rPr>
            </w:pPr>
            <w:r>
              <w:rPr>
                <w:rFonts w:ascii="Times New Roman" w:hAnsi="Times New Roman" w:eastAsia="宋体" w:cs="宋体"/>
                <w:b w:val="0"/>
                <w:color w:val="000000"/>
                <w:kern w:val="0"/>
                <w:sz w:val="21"/>
                <w:szCs w:val="21"/>
                <w:lang w:val="en-US" w:eastAsia="zh-CN" w:bidi="ar"/>
              </w:rPr>
              <w:t>4</w:t>
            </w:r>
          </w:p>
        </w:tc>
        <w:tc>
          <w:tcPr>
            <w:tcW w:w="1235" w:type="dxa"/>
            <w:tcBorders>
              <w:top w:val="single" w:color="auto" w:sz="4" w:space="0"/>
              <w:left w:val="single" w:color="auto" w:sz="4" w:space="0"/>
              <w:bottom w:val="single" w:color="auto" w:sz="4" w:space="0"/>
              <w:right w:val="single" w:color="auto" w:sz="4" w:space="0"/>
            </w:tcBorders>
            <w:shd w:val="clear" w:color="auto" w:fill="FFFFFF"/>
            <w:vAlign w:val="center"/>
          </w:tcPr>
          <w:p w14:paraId="5F451A85">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hint="eastAsia" w:ascii="Times New Roman" w:hAnsi="Times New Roman" w:eastAsia="宋体"/>
                <w:b w:val="0"/>
                <w:color w:val="000000"/>
                <w:sz w:val="21"/>
                <w:szCs w:val="21"/>
                <w:vertAlign w:val="baseline"/>
                <w:lang w:val="en-US" w:eastAsia="zh-CN"/>
              </w:rPr>
            </w:pPr>
            <w:r>
              <w:rPr>
                <w:rFonts w:hint="eastAsia"/>
                <w:b w:val="0"/>
                <w:color w:val="000000"/>
                <w:sz w:val="21"/>
                <w:szCs w:val="21"/>
                <w:vertAlign w:val="baseline"/>
                <w:lang w:val="en-US" w:eastAsia="zh-CN"/>
              </w:rPr>
              <w:t>赵文景</w:t>
            </w:r>
          </w:p>
        </w:tc>
        <w:tc>
          <w:tcPr>
            <w:tcW w:w="2749" w:type="dxa"/>
            <w:tcBorders>
              <w:top w:val="single" w:color="auto" w:sz="4" w:space="0"/>
              <w:left w:val="single" w:color="auto" w:sz="4" w:space="0"/>
              <w:bottom w:val="single" w:color="auto" w:sz="4" w:space="0"/>
              <w:right w:val="single" w:color="auto" w:sz="4" w:space="0"/>
            </w:tcBorders>
            <w:shd w:val="clear" w:color="auto" w:fill="FFFFFF"/>
            <w:vAlign w:val="center"/>
          </w:tcPr>
          <w:p w14:paraId="384261AC">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hint="eastAsia" w:ascii="Times New Roman" w:hAnsi="Times New Roman" w:eastAsia="宋体"/>
                <w:b w:val="0"/>
                <w:color w:val="000000"/>
                <w:sz w:val="21"/>
                <w:szCs w:val="21"/>
                <w:vertAlign w:val="baseline"/>
                <w:lang w:val="en-US" w:eastAsia="zh-CN"/>
              </w:rPr>
            </w:pPr>
            <w:r>
              <w:rPr>
                <w:rFonts w:hint="eastAsia" w:ascii="Times New Roman" w:hAnsi="Times New Roman" w:eastAsia="宋体"/>
                <w:b w:val="0"/>
                <w:color w:val="000000"/>
                <w:sz w:val="21"/>
                <w:szCs w:val="21"/>
                <w:vertAlign w:val="baseline"/>
                <w:lang w:val="en-US" w:eastAsia="zh-CN"/>
              </w:rPr>
              <w:t>首都医科大学附属北京中医医院</w:t>
            </w:r>
          </w:p>
        </w:tc>
        <w:tc>
          <w:tcPr>
            <w:tcW w:w="1491" w:type="dxa"/>
            <w:tcBorders>
              <w:top w:val="single" w:color="auto" w:sz="4" w:space="0"/>
              <w:left w:val="single" w:color="auto" w:sz="4" w:space="0"/>
              <w:bottom w:val="single" w:color="auto" w:sz="4" w:space="0"/>
              <w:right w:val="single" w:color="auto" w:sz="4" w:space="0"/>
            </w:tcBorders>
            <w:shd w:val="clear" w:color="auto" w:fill="FFFFFF"/>
            <w:vAlign w:val="center"/>
          </w:tcPr>
          <w:p w14:paraId="02877803">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val="0"/>
                <w:color w:val="000000"/>
                <w:sz w:val="21"/>
                <w:szCs w:val="21"/>
                <w:vertAlign w:val="baseline"/>
              </w:rPr>
            </w:pPr>
            <w:r>
              <w:rPr>
                <w:rFonts w:ascii="Times New Roman" w:hAnsi="Times New Roman" w:eastAsia="宋体" w:cs="宋体"/>
                <w:b w:val="0"/>
                <w:color w:val="000000"/>
                <w:kern w:val="0"/>
                <w:sz w:val="21"/>
                <w:szCs w:val="21"/>
                <w:lang w:val="en-US" w:eastAsia="zh-CN" w:bidi="ar"/>
              </w:rPr>
              <w:t>主任医师</w:t>
            </w:r>
          </w:p>
        </w:tc>
        <w:tc>
          <w:tcPr>
            <w:tcW w:w="2297" w:type="dxa"/>
            <w:tcBorders>
              <w:top w:val="single" w:color="auto" w:sz="4" w:space="0"/>
              <w:left w:val="single" w:color="auto" w:sz="4" w:space="0"/>
              <w:bottom w:val="single" w:color="auto" w:sz="4" w:space="0"/>
              <w:right w:val="single" w:color="auto" w:sz="4" w:space="0"/>
            </w:tcBorders>
            <w:shd w:val="clear" w:color="auto" w:fill="FFFFFF"/>
            <w:vAlign w:val="center"/>
          </w:tcPr>
          <w:p w14:paraId="60482E2C">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left"/>
              <w:textAlignment w:val="auto"/>
              <w:rPr>
                <w:rFonts w:ascii="Times New Roman" w:hAnsi="Times New Roman" w:eastAsia="宋体"/>
                <w:b w:val="0"/>
                <w:color w:val="000000"/>
                <w:sz w:val="21"/>
                <w:szCs w:val="21"/>
                <w:vertAlign w:val="baseline"/>
              </w:rPr>
            </w:pPr>
            <w:r>
              <w:rPr>
                <w:rFonts w:hint="eastAsia"/>
                <w:b w:val="0"/>
                <w:color w:val="000000"/>
                <w:sz w:val="21"/>
                <w:szCs w:val="21"/>
                <w:vertAlign w:val="baseline"/>
                <w:lang w:val="en-US" w:eastAsia="zh-CN"/>
              </w:rPr>
              <w:t>顶层设计核心成员，侧重于临床指导。</w:t>
            </w:r>
          </w:p>
        </w:tc>
      </w:tr>
      <w:tr w14:paraId="4DC1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0" w:type="dxa"/>
            <w:tcBorders>
              <w:top w:val="single" w:color="auto" w:sz="4" w:space="0"/>
              <w:left w:val="single" w:color="auto" w:sz="4" w:space="0"/>
              <w:bottom w:val="single" w:color="auto" w:sz="4" w:space="0"/>
              <w:right w:val="single" w:color="auto" w:sz="4" w:space="0"/>
            </w:tcBorders>
            <w:shd w:val="clear" w:color="auto" w:fill="FFFFFF"/>
            <w:vAlign w:val="center"/>
          </w:tcPr>
          <w:p w14:paraId="1451A535">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val="0"/>
                <w:color w:val="000000"/>
                <w:sz w:val="21"/>
                <w:szCs w:val="21"/>
                <w:vertAlign w:val="baseline"/>
              </w:rPr>
            </w:pPr>
            <w:r>
              <w:rPr>
                <w:rFonts w:ascii="Times New Roman" w:hAnsi="Times New Roman" w:eastAsia="宋体" w:cs="宋体"/>
                <w:b w:val="0"/>
                <w:color w:val="000000"/>
                <w:kern w:val="0"/>
                <w:sz w:val="21"/>
                <w:szCs w:val="21"/>
                <w:lang w:val="en-US" w:eastAsia="zh-CN" w:bidi="ar"/>
              </w:rPr>
              <w:t>5</w:t>
            </w:r>
          </w:p>
        </w:tc>
        <w:tc>
          <w:tcPr>
            <w:tcW w:w="1235" w:type="dxa"/>
            <w:tcBorders>
              <w:top w:val="single" w:color="auto" w:sz="4" w:space="0"/>
              <w:left w:val="single" w:color="auto" w:sz="4" w:space="0"/>
              <w:bottom w:val="single" w:color="auto" w:sz="4" w:space="0"/>
              <w:right w:val="single" w:color="auto" w:sz="4" w:space="0"/>
            </w:tcBorders>
            <w:shd w:val="clear" w:color="auto" w:fill="FFFFFF"/>
            <w:vAlign w:val="center"/>
          </w:tcPr>
          <w:p w14:paraId="1015DC4B">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hint="eastAsia" w:ascii="Times New Roman" w:hAnsi="Times New Roman" w:eastAsia="宋体"/>
                <w:b w:val="0"/>
                <w:color w:val="000000"/>
                <w:sz w:val="21"/>
                <w:szCs w:val="21"/>
                <w:vertAlign w:val="baseline"/>
                <w:lang w:val="en-US" w:eastAsia="zh-CN"/>
              </w:rPr>
            </w:pPr>
            <w:r>
              <w:rPr>
                <w:rFonts w:hint="eastAsia"/>
                <w:b w:val="0"/>
                <w:color w:val="000000"/>
                <w:sz w:val="21"/>
                <w:szCs w:val="21"/>
                <w:vertAlign w:val="baseline"/>
                <w:lang w:val="en-US" w:eastAsia="zh-CN"/>
              </w:rPr>
              <w:t>张守琳</w:t>
            </w:r>
          </w:p>
        </w:tc>
        <w:tc>
          <w:tcPr>
            <w:tcW w:w="2749" w:type="dxa"/>
            <w:tcBorders>
              <w:top w:val="single" w:color="auto" w:sz="4" w:space="0"/>
              <w:left w:val="single" w:color="auto" w:sz="4" w:space="0"/>
              <w:bottom w:val="single" w:color="auto" w:sz="4" w:space="0"/>
              <w:right w:val="single" w:color="auto" w:sz="4" w:space="0"/>
            </w:tcBorders>
            <w:shd w:val="clear" w:color="auto" w:fill="FFFFFF"/>
            <w:vAlign w:val="center"/>
          </w:tcPr>
          <w:p w14:paraId="4A729AF0">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val="0"/>
                <w:color w:val="000000"/>
                <w:sz w:val="21"/>
                <w:szCs w:val="21"/>
                <w:vertAlign w:val="baseline"/>
              </w:rPr>
            </w:pPr>
            <w:r>
              <w:rPr>
                <w:rFonts w:ascii="Times New Roman" w:hAnsi="Times New Roman" w:eastAsia="宋体" w:cs="宋体"/>
                <w:b w:val="0"/>
                <w:color w:val="000000"/>
                <w:kern w:val="0"/>
                <w:sz w:val="21"/>
                <w:szCs w:val="21"/>
                <w:lang w:val="en-US" w:eastAsia="zh-CN" w:bidi="ar"/>
              </w:rPr>
              <w:t>长春中医药大学附属医院</w:t>
            </w:r>
          </w:p>
        </w:tc>
        <w:tc>
          <w:tcPr>
            <w:tcW w:w="1491" w:type="dxa"/>
            <w:tcBorders>
              <w:top w:val="single" w:color="auto" w:sz="4" w:space="0"/>
              <w:left w:val="single" w:color="auto" w:sz="4" w:space="0"/>
              <w:bottom w:val="single" w:color="auto" w:sz="4" w:space="0"/>
              <w:right w:val="single" w:color="auto" w:sz="4" w:space="0"/>
            </w:tcBorders>
            <w:shd w:val="clear" w:color="auto" w:fill="FFFFFF"/>
            <w:vAlign w:val="center"/>
          </w:tcPr>
          <w:p w14:paraId="5A6DC79F">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val="0"/>
                <w:color w:val="000000"/>
                <w:sz w:val="21"/>
                <w:szCs w:val="21"/>
                <w:vertAlign w:val="baseline"/>
              </w:rPr>
            </w:pPr>
            <w:r>
              <w:rPr>
                <w:rFonts w:ascii="Times New Roman" w:hAnsi="Times New Roman" w:eastAsia="宋体" w:cs="宋体"/>
                <w:b w:val="0"/>
                <w:color w:val="000000"/>
                <w:kern w:val="0"/>
                <w:sz w:val="21"/>
                <w:szCs w:val="21"/>
                <w:lang w:val="en-US" w:eastAsia="zh-CN" w:bidi="ar"/>
              </w:rPr>
              <w:t>主任医师</w:t>
            </w:r>
          </w:p>
        </w:tc>
        <w:tc>
          <w:tcPr>
            <w:tcW w:w="2297" w:type="dxa"/>
            <w:tcBorders>
              <w:top w:val="single" w:color="auto" w:sz="4" w:space="0"/>
              <w:left w:val="single" w:color="auto" w:sz="4" w:space="0"/>
              <w:bottom w:val="single" w:color="auto" w:sz="4" w:space="0"/>
              <w:right w:val="single" w:color="auto" w:sz="4" w:space="0"/>
            </w:tcBorders>
            <w:shd w:val="clear" w:color="auto" w:fill="FFFFFF"/>
            <w:vAlign w:val="center"/>
          </w:tcPr>
          <w:p w14:paraId="20834C94">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left"/>
              <w:textAlignment w:val="auto"/>
              <w:rPr>
                <w:rFonts w:ascii="Times New Roman" w:hAnsi="Times New Roman" w:eastAsia="宋体"/>
                <w:b w:val="0"/>
                <w:color w:val="000000"/>
                <w:sz w:val="21"/>
                <w:szCs w:val="21"/>
                <w:vertAlign w:val="baseline"/>
              </w:rPr>
            </w:pPr>
            <w:r>
              <w:rPr>
                <w:rFonts w:hint="eastAsia"/>
                <w:b w:val="0"/>
                <w:color w:val="000000"/>
                <w:sz w:val="21"/>
                <w:szCs w:val="21"/>
                <w:vertAlign w:val="baseline"/>
                <w:lang w:val="en-US" w:eastAsia="zh-CN"/>
              </w:rPr>
              <w:t>顶层设计核心成员，侧重于方法学理论指导。</w:t>
            </w:r>
          </w:p>
        </w:tc>
      </w:tr>
      <w:tr w14:paraId="2BE9C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0" w:type="dxa"/>
            <w:tcBorders>
              <w:top w:val="single" w:color="auto" w:sz="4" w:space="0"/>
              <w:left w:val="single" w:color="auto" w:sz="4" w:space="0"/>
              <w:bottom w:val="single" w:color="auto" w:sz="4" w:space="0"/>
              <w:right w:val="single" w:color="auto" w:sz="4" w:space="0"/>
            </w:tcBorders>
            <w:shd w:val="clear" w:color="auto" w:fill="FFFFFF"/>
            <w:vAlign w:val="center"/>
          </w:tcPr>
          <w:p w14:paraId="0FA70451">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val="0"/>
                <w:color w:val="000000"/>
                <w:sz w:val="21"/>
                <w:szCs w:val="21"/>
                <w:vertAlign w:val="baseline"/>
              </w:rPr>
            </w:pPr>
            <w:r>
              <w:rPr>
                <w:rFonts w:ascii="Times New Roman" w:hAnsi="Times New Roman" w:eastAsia="宋体" w:cs="宋体"/>
                <w:b w:val="0"/>
                <w:color w:val="000000"/>
                <w:kern w:val="0"/>
                <w:sz w:val="21"/>
                <w:szCs w:val="21"/>
                <w:lang w:val="en-US" w:eastAsia="zh-CN" w:bidi="ar"/>
              </w:rPr>
              <w:t>6</w:t>
            </w:r>
          </w:p>
        </w:tc>
        <w:tc>
          <w:tcPr>
            <w:tcW w:w="1235" w:type="dxa"/>
            <w:tcBorders>
              <w:top w:val="single" w:color="auto" w:sz="4" w:space="0"/>
              <w:left w:val="single" w:color="auto" w:sz="4" w:space="0"/>
              <w:bottom w:val="single" w:color="auto" w:sz="4" w:space="0"/>
              <w:right w:val="single" w:color="auto" w:sz="4" w:space="0"/>
            </w:tcBorders>
            <w:shd w:val="clear" w:color="auto" w:fill="FFFFFF"/>
            <w:vAlign w:val="center"/>
          </w:tcPr>
          <w:p w14:paraId="3AA65359">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hint="eastAsia" w:ascii="Times New Roman" w:hAnsi="Times New Roman" w:eastAsia="宋体"/>
                <w:b w:val="0"/>
                <w:color w:val="000000"/>
                <w:sz w:val="21"/>
                <w:szCs w:val="21"/>
                <w:vertAlign w:val="baseline"/>
                <w:lang w:val="en-US" w:eastAsia="zh-CN"/>
              </w:rPr>
            </w:pPr>
            <w:r>
              <w:rPr>
                <w:rFonts w:hint="eastAsia"/>
                <w:b w:val="0"/>
                <w:color w:val="000000"/>
                <w:sz w:val="21"/>
                <w:szCs w:val="21"/>
                <w:vertAlign w:val="baseline"/>
                <w:lang w:val="en-US" w:eastAsia="zh-CN"/>
              </w:rPr>
              <w:t>占永立</w:t>
            </w:r>
          </w:p>
        </w:tc>
        <w:tc>
          <w:tcPr>
            <w:tcW w:w="2749" w:type="dxa"/>
            <w:tcBorders>
              <w:top w:val="single" w:color="auto" w:sz="4" w:space="0"/>
              <w:left w:val="single" w:color="auto" w:sz="4" w:space="0"/>
              <w:bottom w:val="single" w:color="auto" w:sz="4" w:space="0"/>
              <w:right w:val="single" w:color="auto" w:sz="4" w:space="0"/>
            </w:tcBorders>
            <w:shd w:val="clear" w:color="auto" w:fill="FFFFFF"/>
            <w:vAlign w:val="center"/>
          </w:tcPr>
          <w:p w14:paraId="160A63AF">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val="0"/>
                <w:color w:val="000000"/>
                <w:sz w:val="21"/>
                <w:szCs w:val="21"/>
                <w:vertAlign w:val="baseline"/>
              </w:rPr>
            </w:pPr>
            <w:r>
              <w:rPr>
                <w:rFonts w:hint="eastAsia"/>
                <w:b w:val="0"/>
                <w:color w:val="000000"/>
                <w:sz w:val="21"/>
                <w:szCs w:val="21"/>
                <w:vertAlign w:val="baseline"/>
                <w:lang w:val="en-US" w:eastAsia="zh-CN"/>
              </w:rPr>
              <w:t>中国中医科学院广安门医院</w:t>
            </w:r>
          </w:p>
        </w:tc>
        <w:tc>
          <w:tcPr>
            <w:tcW w:w="1491" w:type="dxa"/>
            <w:tcBorders>
              <w:top w:val="single" w:color="auto" w:sz="4" w:space="0"/>
              <w:left w:val="single" w:color="auto" w:sz="4" w:space="0"/>
              <w:bottom w:val="single" w:color="auto" w:sz="4" w:space="0"/>
              <w:right w:val="single" w:color="auto" w:sz="4" w:space="0"/>
            </w:tcBorders>
            <w:shd w:val="clear" w:color="auto" w:fill="FFFFFF"/>
            <w:vAlign w:val="center"/>
          </w:tcPr>
          <w:p w14:paraId="11943A37">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center"/>
              <w:textAlignment w:val="auto"/>
              <w:rPr>
                <w:rFonts w:ascii="Times New Roman" w:hAnsi="Times New Roman" w:eastAsia="宋体"/>
                <w:b w:val="0"/>
                <w:color w:val="000000"/>
                <w:sz w:val="21"/>
                <w:szCs w:val="21"/>
                <w:vertAlign w:val="baseline"/>
              </w:rPr>
            </w:pPr>
            <w:r>
              <w:rPr>
                <w:rFonts w:ascii="Times New Roman" w:hAnsi="Times New Roman" w:eastAsia="宋体" w:cs="宋体"/>
                <w:b w:val="0"/>
                <w:color w:val="000000"/>
                <w:kern w:val="0"/>
                <w:sz w:val="21"/>
                <w:szCs w:val="21"/>
                <w:lang w:val="en-US" w:eastAsia="zh-CN" w:bidi="ar"/>
              </w:rPr>
              <w:t>主任医师</w:t>
            </w:r>
          </w:p>
        </w:tc>
        <w:tc>
          <w:tcPr>
            <w:tcW w:w="2297" w:type="dxa"/>
            <w:tcBorders>
              <w:top w:val="single" w:color="auto" w:sz="4" w:space="0"/>
              <w:left w:val="single" w:color="auto" w:sz="4" w:space="0"/>
              <w:bottom w:val="single" w:color="auto" w:sz="4" w:space="0"/>
              <w:right w:val="single" w:color="auto" w:sz="4" w:space="0"/>
            </w:tcBorders>
            <w:shd w:val="clear" w:color="auto" w:fill="FFFFFF"/>
            <w:vAlign w:val="center"/>
          </w:tcPr>
          <w:p w14:paraId="65E1EDF5">
            <w:pPr>
              <w:keepNext w:val="0"/>
              <w:keepLines w:val="0"/>
              <w:pageBreakBefore w:val="0"/>
              <w:widowControl/>
              <w:suppressLineNumbers w:val="0"/>
              <w:kinsoku/>
              <w:wordWrap/>
              <w:overflowPunct/>
              <w:topLinePunct w:val="0"/>
              <w:bidi w:val="0"/>
              <w:adjustRightInd/>
              <w:spacing w:after="0" w:line="360" w:lineRule="auto"/>
              <w:ind w:left="0" w:leftChars="0" w:firstLine="0" w:firstLineChars="0"/>
              <w:jc w:val="left"/>
              <w:textAlignment w:val="auto"/>
              <w:rPr>
                <w:rFonts w:ascii="Times New Roman" w:hAnsi="Times New Roman" w:eastAsia="宋体"/>
                <w:b w:val="0"/>
                <w:color w:val="000000"/>
                <w:sz w:val="21"/>
                <w:szCs w:val="21"/>
                <w:vertAlign w:val="baseline"/>
              </w:rPr>
            </w:pPr>
            <w:r>
              <w:rPr>
                <w:rFonts w:hint="eastAsia"/>
                <w:b w:val="0"/>
                <w:color w:val="000000"/>
                <w:sz w:val="21"/>
                <w:szCs w:val="21"/>
                <w:vertAlign w:val="baseline"/>
                <w:lang w:val="en-US" w:eastAsia="zh-CN"/>
              </w:rPr>
              <w:t>顶层设计核心成员，侧重于临床指导。</w:t>
            </w:r>
          </w:p>
        </w:tc>
      </w:tr>
    </w:tbl>
    <w:p w14:paraId="3BD4E34A">
      <w:pPr>
        <w:keepLines w:val="0"/>
        <w:pageBreakBefore w:val="0"/>
        <w:widowControl/>
        <w:kinsoku/>
        <w:wordWrap/>
        <w:overflowPunct/>
        <w:topLinePunct w:val="0"/>
        <w:bidi w:val="0"/>
        <w:adjustRightInd/>
        <w:snapToGrid w:val="0"/>
        <w:spacing w:after="0" w:line="360" w:lineRule="auto"/>
        <w:ind w:firstLine="0" w:firstLineChars="0"/>
        <w:jc w:val="both"/>
        <w:textAlignment w:val="auto"/>
        <w:rPr>
          <w:rFonts w:hint="eastAsia" w:ascii="Times New Roman" w:hAnsi="Times New Roman" w:eastAsia="宋体"/>
          <w:b/>
          <w:color w:val="000000"/>
          <w:sz w:val="24"/>
          <w:highlight w:val="none"/>
        </w:rPr>
      </w:pPr>
    </w:p>
    <w:p w14:paraId="6AF5652F">
      <w:pPr>
        <w:keepLines w:val="0"/>
        <w:pageBreakBefore w:val="0"/>
        <w:widowControl/>
        <w:kinsoku/>
        <w:wordWrap/>
        <w:overflowPunct/>
        <w:topLinePunct w:val="0"/>
        <w:bidi w:val="0"/>
        <w:adjustRightInd/>
        <w:snapToGrid w:val="0"/>
        <w:spacing w:after="0" w:line="360" w:lineRule="auto"/>
        <w:ind w:firstLine="0" w:firstLineChars="0"/>
        <w:jc w:val="both"/>
        <w:textAlignment w:val="auto"/>
        <w:rPr>
          <w:rFonts w:hint="eastAsia" w:ascii="Times New Roman" w:hAnsi="Times New Roman"/>
          <w:highlight w:val="none"/>
        </w:rPr>
      </w:pPr>
      <w:r>
        <w:rPr>
          <w:rFonts w:hint="eastAsia" w:ascii="Times New Roman" w:hAnsi="Times New Roman" w:eastAsia="宋体"/>
          <w:b/>
          <w:color w:val="000000"/>
          <w:sz w:val="24"/>
          <w:highlight w:val="none"/>
        </w:rPr>
        <w:t>2.2.2 共识起草阶段</w:t>
      </w:r>
    </w:p>
    <w:p w14:paraId="332EE8BD">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ascii="Times New Roman" w:hAnsi="Times New Roman"/>
        </w:rPr>
      </w:pPr>
      <w:r>
        <w:rPr>
          <w:rFonts w:hint="eastAsia" w:ascii="Times New Roman" w:hAnsi="Times New Roman"/>
        </w:rPr>
        <w:t>本标准起草</w:t>
      </w:r>
      <w:r>
        <w:rPr>
          <w:rFonts w:hint="eastAsia"/>
          <w:lang w:val="en-US" w:eastAsia="zh-CN"/>
        </w:rPr>
        <w:t>阶段主要分为三部分工作：①通过文献检索法广泛查阅古代文献、现代期刊文献、中医内科学教材、名老中医医案，筛选纳入辨证标准的症状条目形成原始条目池；②开展德尔菲专家问卷调查，最终筛选出符合诊断标准的核心条目，并通过开展第三轮专家调查问卷征集专家意见，采用层次分析法为核心条目赋予权重；③基于最终所获得的条目，进行临床横断面调查，通过Logistic 回归分析及受试者工作特征（ROC）曲线确定最佳诊断阈值，形成CKD 3～4期脾肾气阴两虚证中医证候诊断量表。</w:t>
      </w:r>
      <w:r>
        <w:rPr>
          <w:rFonts w:hint="eastAsia" w:ascii="Times New Roman" w:hAnsi="Times New Roman"/>
        </w:rPr>
        <w:t>具体工作如下。</w:t>
      </w:r>
    </w:p>
    <w:p w14:paraId="776EDD5B">
      <w:pPr>
        <w:keepNext w:val="0"/>
        <w:keepLines w:val="0"/>
        <w:pageBreakBefore w:val="0"/>
        <w:widowControl/>
        <w:kinsoku/>
        <w:wordWrap/>
        <w:overflowPunct/>
        <w:topLinePunct w:val="0"/>
        <w:autoSpaceDE/>
        <w:autoSpaceDN/>
        <w:bidi w:val="0"/>
        <w:adjustRightInd/>
        <w:snapToGrid w:val="0"/>
        <w:spacing w:after="0" w:line="360" w:lineRule="auto"/>
        <w:ind w:left="0" w:leftChars="0" w:firstLine="480" w:firstLineChars="200"/>
        <w:jc w:val="both"/>
        <w:textAlignment w:val="auto"/>
        <w:rPr>
          <w:rFonts w:hint="default" w:ascii="Times New Roman" w:hAnsi="Times New Roman" w:eastAsia="宋体" w:cs="Times New Roman"/>
          <w:b/>
          <w:bCs w:val="0"/>
          <w:lang w:val="en-US" w:eastAsia="zh-CN"/>
        </w:rPr>
      </w:pPr>
      <w:r>
        <w:rPr>
          <w:rFonts w:hint="default" w:ascii="Times New Roman" w:hAnsi="Times New Roman" w:eastAsia="宋体" w:cs="Times New Roman"/>
          <w:b/>
          <w:bCs w:val="0"/>
        </w:rPr>
        <w:t>（1）文献检索</w:t>
      </w:r>
      <w:r>
        <w:rPr>
          <w:rFonts w:hint="default" w:ascii="Times New Roman" w:hAnsi="Times New Roman" w:eastAsia="宋体" w:cs="Times New Roman"/>
          <w:b/>
          <w:bCs w:val="0"/>
          <w:lang w:val="en-US" w:eastAsia="zh-CN"/>
        </w:rPr>
        <w:t xml:space="preserve"> </w:t>
      </w:r>
    </w:p>
    <w:p w14:paraId="46DDAB88">
      <w:pPr>
        <w:keepNext w:val="0"/>
        <w:keepLines w:val="0"/>
        <w:pageBreakBefore w:val="0"/>
        <w:widowControl/>
        <w:kinsoku/>
        <w:wordWrap/>
        <w:overflowPunct/>
        <w:topLinePunct w:val="0"/>
        <w:autoSpaceDE/>
        <w:autoSpaceDN/>
        <w:bidi w:val="0"/>
        <w:adjustRightInd/>
        <w:snapToGrid w:val="0"/>
        <w:spacing w:after="0" w:line="360" w:lineRule="auto"/>
        <w:ind w:left="0" w:leftChars="0" w:firstLine="480" w:firstLineChars="200"/>
        <w:jc w:val="both"/>
        <w:textAlignment w:val="auto"/>
        <w:rPr>
          <w:rFonts w:hint="eastAsia" w:ascii="Times New Roman" w:hAnsi="Times New Roman"/>
        </w:rPr>
      </w:pPr>
      <w:r>
        <w:rPr>
          <w:rFonts w:hint="eastAsia" w:ascii="Times New Roman" w:hAnsi="Times New Roman"/>
        </w:rPr>
        <w:t>检索目的：系统收集</w:t>
      </w:r>
      <w:r>
        <w:rPr>
          <w:rFonts w:hint="eastAsia"/>
          <w:lang w:val="en-US" w:eastAsia="zh-CN"/>
        </w:rPr>
        <w:t>CKD脾肾</w:t>
      </w:r>
      <w:r>
        <w:rPr>
          <w:rFonts w:hint="eastAsia" w:ascii="Times New Roman" w:hAnsi="Times New Roman"/>
        </w:rPr>
        <w:t>气阴两虚证相关文献，梳理CKD 3～4期脾肾气阴两虚证的症状、体征及舌脉表现，为</w:t>
      </w:r>
      <w:r>
        <w:rPr>
          <w:rFonts w:hint="eastAsia"/>
          <w:lang w:val="en-US" w:eastAsia="zh-CN"/>
        </w:rPr>
        <w:t>原始</w:t>
      </w:r>
      <w:r>
        <w:rPr>
          <w:rFonts w:hint="eastAsia" w:ascii="Times New Roman" w:hAnsi="Times New Roman"/>
        </w:rPr>
        <w:t>条目池构建提供依据。</w:t>
      </w:r>
    </w:p>
    <w:p w14:paraId="3B6B3E7E">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lang w:val="en-US" w:eastAsia="zh-CN"/>
        </w:rPr>
      </w:pPr>
      <w:r>
        <w:rPr>
          <w:rFonts w:hint="eastAsia"/>
          <w:lang w:val="en-US" w:eastAsia="zh-CN"/>
        </w:rPr>
        <w:t>文献</w:t>
      </w:r>
      <w:r>
        <w:rPr>
          <w:rFonts w:hint="eastAsia" w:ascii="Times New Roman" w:hAnsi="Times New Roman"/>
        </w:rPr>
        <w:t>检索</w:t>
      </w:r>
      <w:r>
        <w:rPr>
          <w:rFonts w:hint="eastAsia"/>
          <w:lang w:val="en-US" w:eastAsia="zh-CN"/>
        </w:rPr>
        <w:t>策略及结果</w:t>
      </w:r>
      <w:r>
        <w:rPr>
          <w:rFonts w:hint="eastAsia" w:ascii="Times New Roman" w:hAnsi="Times New Roman"/>
        </w:rPr>
        <w:t>：</w:t>
      </w:r>
      <w:r>
        <w:rPr>
          <w:rFonts w:hint="eastAsia"/>
          <w:lang w:val="en-US" w:eastAsia="zh-CN"/>
        </w:rPr>
        <w:t>文献来源主要包括四部分：古代文献、现代期刊文献、中医内科学教材、名老中医医案。文献检索结果汇总图如图1，具体检索过程如下。</w:t>
      </w:r>
    </w:p>
    <w:p w14:paraId="7D01B0A0">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center"/>
        <w:textAlignment w:val="auto"/>
      </w:pPr>
      <w:r>
        <w:drawing>
          <wp:inline distT="0" distB="0" distL="114300" distR="114300">
            <wp:extent cx="4084320" cy="1971040"/>
            <wp:effectExtent l="0" t="0" r="5080" b="10160"/>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pic:cNvPicPr>
                  </pic:nvPicPr>
                  <pic:blipFill>
                    <a:blip r:embed="rId8"/>
                    <a:stretch>
                      <a:fillRect/>
                    </a:stretch>
                  </pic:blipFill>
                  <pic:spPr>
                    <a:xfrm>
                      <a:off x="0" y="0"/>
                      <a:ext cx="4084320" cy="1971040"/>
                    </a:xfrm>
                    <a:prstGeom prst="rect">
                      <a:avLst/>
                    </a:prstGeom>
                    <a:noFill/>
                    <a:ln>
                      <a:solidFill>
                        <a:schemeClr val="tx1"/>
                      </a:solidFill>
                    </a:ln>
                  </pic:spPr>
                </pic:pic>
              </a:graphicData>
            </a:graphic>
          </wp:inline>
        </w:drawing>
      </w:r>
    </w:p>
    <w:p w14:paraId="41A4F138">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center"/>
        <w:textAlignment w:val="auto"/>
        <w:rPr>
          <w:rFonts w:hint="eastAsia" w:cs="Times New Roman"/>
          <w:b/>
          <w:bCs/>
          <w:sz w:val="24"/>
          <w:szCs w:val="24"/>
          <w:shd w:val="clear" w:color="auto" w:fill="auto"/>
          <w:lang w:val="en-US" w:eastAsia="zh-CN"/>
        </w:rPr>
      </w:pPr>
      <w:r>
        <w:rPr>
          <w:rFonts w:hint="eastAsia"/>
          <w:b/>
          <w:bCs/>
          <w:lang w:val="en-US" w:eastAsia="zh-CN"/>
        </w:rPr>
        <w:t xml:space="preserve">图1 </w:t>
      </w:r>
      <w:r>
        <w:rPr>
          <w:rFonts w:hint="eastAsia" w:ascii="Times New Roman" w:hAnsi="Times New Roman" w:cs="Times New Roman"/>
          <w:b/>
          <w:bCs/>
          <w:sz w:val="24"/>
          <w:szCs w:val="24"/>
          <w:shd w:val="clear" w:color="auto" w:fill="auto"/>
          <w:lang w:val="en-US" w:eastAsia="zh-CN"/>
        </w:rPr>
        <w:t>CKD 3～4期脾肾气阴两虚证</w:t>
      </w:r>
      <w:r>
        <w:rPr>
          <w:rFonts w:hint="eastAsia" w:cs="Times New Roman"/>
          <w:b/>
          <w:bCs/>
          <w:sz w:val="24"/>
          <w:szCs w:val="24"/>
          <w:shd w:val="clear" w:color="auto" w:fill="auto"/>
          <w:lang w:val="en-US" w:eastAsia="zh-CN"/>
        </w:rPr>
        <w:t>文献检索汇总图</w:t>
      </w:r>
    </w:p>
    <w:p w14:paraId="7D5E6857">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center"/>
        <w:textAlignment w:val="auto"/>
        <w:rPr>
          <w:rFonts w:hint="default" w:cs="Times New Roman"/>
          <w:b w:val="0"/>
          <w:bCs w:val="0"/>
          <w:sz w:val="24"/>
          <w:szCs w:val="24"/>
          <w:shd w:val="clear" w:color="auto" w:fill="auto"/>
          <w:lang w:val="en-US" w:eastAsia="zh-CN"/>
        </w:rPr>
      </w:pPr>
    </w:p>
    <w:p w14:paraId="566C729F">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lang w:val="en-US" w:eastAsia="zh-CN"/>
        </w:rPr>
      </w:pPr>
      <w:r>
        <w:rPr>
          <w:rFonts w:hint="eastAsia"/>
          <w:lang w:val="en-US" w:eastAsia="zh-CN"/>
        </w:rPr>
        <w:t>①古代文献：以中医学疾病名词“关格”“肾劳”“肾风”“腰痛”“水肿”“虚劳”为关键词在《中华医典》古代文献数据库中进行检索，查找相关疾病的篇章共1218节，描述肾病及气阴两虚证有关书籍28部，提取肾病及气阴两虚证相关原文84条，其中包含腰膝酸软等症状共计121个（表2）。</w:t>
      </w:r>
    </w:p>
    <w:p w14:paraId="204E9E7B">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center"/>
        <w:textAlignment w:val="auto"/>
        <w:rPr>
          <w:rFonts w:hint="default" w:eastAsia="宋体"/>
          <w:b/>
          <w:bCs/>
          <w:lang w:val="en-US" w:eastAsia="zh-CN"/>
        </w:rPr>
      </w:pPr>
      <w:r>
        <w:rPr>
          <w:rFonts w:hint="eastAsia"/>
          <w:b/>
          <w:bCs/>
          <w:lang w:val="en-US" w:eastAsia="zh-CN"/>
        </w:rPr>
        <w:t xml:space="preserve">表2 </w:t>
      </w:r>
      <w:r>
        <w:rPr>
          <w:rFonts w:hint="eastAsia" w:ascii="Times New Roman" w:hAnsi="Times New Roman" w:cs="Times New Roman"/>
          <w:b/>
          <w:bCs/>
          <w:sz w:val="24"/>
          <w:szCs w:val="24"/>
          <w:shd w:val="clear" w:color="auto" w:fill="auto"/>
          <w:lang w:val="en-US" w:eastAsia="zh-CN"/>
        </w:rPr>
        <w:t>CKD 3～4期脾肾气阴两虚证</w:t>
      </w:r>
      <w:r>
        <w:rPr>
          <w:rFonts w:hint="eastAsia" w:cs="Times New Roman"/>
          <w:b/>
          <w:bCs/>
          <w:sz w:val="24"/>
          <w:szCs w:val="24"/>
          <w:shd w:val="clear" w:color="auto" w:fill="auto"/>
          <w:lang w:val="en-US" w:eastAsia="zh-CN"/>
        </w:rPr>
        <w:t>古代文献检索结果</w:t>
      </w:r>
    </w:p>
    <w:tbl>
      <w:tblPr>
        <w:tblStyle w:val="7"/>
        <w:tblW w:w="68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45"/>
        <w:gridCol w:w="1905"/>
        <w:gridCol w:w="1808"/>
        <w:gridCol w:w="1942"/>
      </w:tblGrid>
      <w:tr w14:paraId="7052D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jc w:val="center"/>
        </w:trPr>
        <w:tc>
          <w:tcPr>
            <w:tcW w:w="1147" w:type="dxa"/>
            <w:tcBorders>
              <w:top w:val="single" w:color="000000" w:sz="12" w:space="0"/>
              <w:left w:val="nil"/>
              <w:bottom w:val="single" w:color="000000" w:sz="4" w:space="0"/>
              <w:right w:val="nil"/>
              <w:tl2br w:val="nil"/>
            </w:tcBorders>
            <w:shd w:val="clear" w:color="auto" w:fill="FFFFFF"/>
            <w:vAlign w:val="center"/>
          </w:tcPr>
          <w:p w14:paraId="07D4D044">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default" w:ascii="Times New Roman" w:hAnsi="Times New Roman" w:eastAsia="宋体" w:cs="Times New Roman"/>
                <w:b/>
                <w:bCs w:val="0"/>
                <w:i w:val="0"/>
                <w:iCs w:val="0"/>
                <w:color w:val="000000"/>
                <w:sz w:val="21"/>
                <w:szCs w:val="21"/>
                <w:u w:val="none"/>
              </w:rPr>
            </w:pPr>
            <w:r>
              <w:rPr>
                <w:rStyle w:val="15"/>
                <w:rFonts w:hint="default" w:ascii="Times New Roman" w:hAnsi="Times New Roman" w:cs="Times New Roman"/>
                <w:b/>
                <w:bCs w:val="0"/>
                <w:sz w:val="21"/>
                <w:szCs w:val="21"/>
                <w:lang w:val="en-US" w:eastAsia="zh-CN" w:bidi="ar"/>
              </w:rPr>
              <w:t>检索词</w:t>
            </w:r>
          </w:p>
        </w:tc>
        <w:tc>
          <w:tcPr>
            <w:tcW w:w="1909" w:type="dxa"/>
            <w:tcBorders>
              <w:top w:val="single" w:color="000000" w:sz="12" w:space="0"/>
              <w:left w:val="nil"/>
              <w:bottom w:val="single" w:color="000000" w:sz="4" w:space="0"/>
              <w:right w:val="nil"/>
            </w:tcBorders>
            <w:shd w:val="clear" w:color="auto" w:fill="FFFFFF"/>
            <w:vAlign w:val="center"/>
          </w:tcPr>
          <w:p w14:paraId="2716F5E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bCs w:val="0"/>
                <w:i w:val="0"/>
                <w:iCs w:val="0"/>
                <w:color w:val="000000"/>
                <w:sz w:val="21"/>
                <w:szCs w:val="21"/>
                <w:u w:val="none"/>
              </w:rPr>
            </w:pPr>
            <w:r>
              <w:rPr>
                <w:rStyle w:val="15"/>
                <w:rFonts w:hint="default" w:ascii="Times New Roman" w:hAnsi="Times New Roman" w:cs="Times New Roman"/>
                <w:b/>
                <w:bCs w:val="0"/>
                <w:sz w:val="21"/>
                <w:szCs w:val="21"/>
                <w:lang w:val="en-US" w:eastAsia="zh-CN" w:bidi="ar"/>
              </w:rPr>
              <w:t>搜集相关篇章</w:t>
            </w:r>
          </w:p>
        </w:tc>
        <w:tc>
          <w:tcPr>
            <w:tcW w:w="1813" w:type="dxa"/>
            <w:tcBorders>
              <w:top w:val="single" w:color="000000" w:sz="12" w:space="0"/>
              <w:left w:val="nil"/>
              <w:bottom w:val="single" w:color="000000" w:sz="4" w:space="0"/>
              <w:right w:val="nil"/>
            </w:tcBorders>
            <w:shd w:val="clear" w:color="auto" w:fill="FFFFFF"/>
            <w:vAlign w:val="center"/>
          </w:tcPr>
          <w:p w14:paraId="7F15DF9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bCs w:val="0"/>
                <w:i w:val="0"/>
                <w:iCs w:val="0"/>
                <w:color w:val="000000"/>
                <w:sz w:val="21"/>
                <w:szCs w:val="21"/>
                <w:u w:val="none"/>
              </w:rPr>
            </w:pPr>
            <w:r>
              <w:rPr>
                <w:rStyle w:val="15"/>
                <w:rFonts w:hint="default" w:ascii="Times New Roman" w:hAnsi="Times New Roman" w:cs="Times New Roman"/>
                <w:b/>
                <w:bCs w:val="0"/>
                <w:sz w:val="21"/>
                <w:szCs w:val="21"/>
                <w:lang w:val="en-US" w:eastAsia="zh-CN" w:bidi="ar"/>
              </w:rPr>
              <w:t>提取原文</w:t>
            </w:r>
          </w:p>
        </w:tc>
        <w:tc>
          <w:tcPr>
            <w:tcW w:w="1947" w:type="dxa"/>
            <w:tcBorders>
              <w:top w:val="single" w:color="000000" w:sz="12" w:space="0"/>
              <w:left w:val="nil"/>
              <w:bottom w:val="single" w:color="000000" w:sz="4" w:space="0"/>
              <w:right w:val="nil"/>
            </w:tcBorders>
            <w:shd w:val="clear" w:color="auto" w:fill="FFFFFF"/>
            <w:vAlign w:val="center"/>
          </w:tcPr>
          <w:p w14:paraId="7A3CE89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bCs w:val="0"/>
                <w:i w:val="0"/>
                <w:iCs w:val="0"/>
                <w:color w:val="000000"/>
                <w:sz w:val="21"/>
                <w:szCs w:val="21"/>
                <w:u w:val="none"/>
              </w:rPr>
            </w:pPr>
            <w:r>
              <w:rPr>
                <w:rStyle w:val="15"/>
                <w:rFonts w:hint="default" w:ascii="Times New Roman" w:hAnsi="Times New Roman" w:cs="Times New Roman"/>
                <w:b/>
                <w:bCs w:val="0"/>
                <w:sz w:val="21"/>
                <w:szCs w:val="21"/>
                <w:lang w:val="en-US" w:eastAsia="zh-CN" w:bidi="ar"/>
              </w:rPr>
              <w:t>涉及条目</w:t>
            </w:r>
          </w:p>
        </w:tc>
      </w:tr>
      <w:tr w14:paraId="6BEAC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0" w:hRule="atLeast"/>
          <w:jc w:val="center"/>
        </w:trPr>
        <w:tc>
          <w:tcPr>
            <w:tcW w:w="1147" w:type="dxa"/>
            <w:tcBorders>
              <w:top w:val="single" w:color="000000" w:sz="4" w:space="0"/>
              <w:left w:val="nil"/>
              <w:bottom w:val="nil"/>
              <w:right w:val="nil"/>
            </w:tcBorders>
            <w:shd w:val="clear" w:color="auto" w:fill="FFFFFF"/>
            <w:vAlign w:val="center"/>
          </w:tcPr>
          <w:p w14:paraId="052EDA5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Style w:val="16"/>
                <w:rFonts w:hint="default" w:ascii="Times New Roman" w:hAnsi="Times New Roman" w:cs="Times New Roman"/>
                <w:b w:val="0"/>
                <w:sz w:val="21"/>
                <w:szCs w:val="21"/>
                <w:lang w:val="en-US" w:eastAsia="zh-CN" w:bidi="ar"/>
              </w:rPr>
              <w:t>关格</w:t>
            </w:r>
          </w:p>
        </w:tc>
        <w:tc>
          <w:tcPr>
            <w:tcW w:w="1909" w:type="dxa"/>
            <w:tcBorders>
              <w:top w:val="single" w:color="000000" w:sz="4" w:space="0"/>
              <w:left w:val="nil"/>
              <w:bottom w:val="nil"/>
              <w:right w:val="nil"/>
            </w:tcBorders>
            <w:shd w:val="clear" w:color="auto" w:fill="FFFFFF"/>
            <w:vAlign w:val="center"/>
          </w:tcPr>
          <w:p w14:paraId="1E4E82A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58</w:t>
            </w:r>
          </w:p>
        </w:tc>
        <w:tc>
          <w:tcPr>
            <w:tcW w:w="1813" w:type="dxa"/>
            <w:tcBorders>
              <w:top w:val="single" w:color="000000" w:sz="4" w:space="0"/>
              <w:left w:val="nil"/>
              <w:bottom w:val="nil"/>
              <w:right w:val="nil"/>
            </w:tcBorders>
            <w:shd w:val="clear" w:color="auto" w:fill="FFFFFF"/>
            <w:vAlign w:val="center"/>
          </w:tcPr>
          <w:p w14:paraId="36F4810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3</w:t>
            </w:r>
          </w:p>
        </w:tc>
        <w:tc>
          <w:tcPr>
            <w:tcW w:w="1947" w:type="dxa"/>
            <w:tcBorders>
              <w:top w:val="single" w:color="000000" w:sz="4" w:space="0"/>
              <w:left w:val="nil"/>
              <w:bottom w:val="nil"/>
              <w:right w:val="nil"/>
            </w:tcBorders>
            <w:shd w:val="clear" w:color="auto" w:fill="FFFFFF"/>
            <w:vAlign w:val="center"/>
          </w:tcPr>
          <w:p w14:paraId="1151319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w:t>
            </w:r>
          </w:p>
        </w:tc>
      </w:tr>
      <w:tr w14:paraId="19937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70" w:hRule="atLeast"/>
          <w:jc w:val="center"/>
        </w:trPr>
        <w:tc>
          <w:tcPr>
            <w:tcW w:w="1147" w:type="dxa"/>
            <w:tcBorders>
              <w:top w:val="nil"/>
              <w:left w:val="nil"/>
              <w:bottom w:val="nil"/>
              <w:right w:val="nil"/>
            </w:tcBorders>
            <w:shd w:val="clear" w:color="auto" w:fill="FFFFFF"/>
            <w:vAlign w:val="center"/>
          </w:tcPr>
          <w:p w14:paraId="03EA2D6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Style w:val="17"/>
                <w:rFonts w:hint="default" w:ascii="Times New Roman" w:hAnsi="Times New Roman" w:cs="Times New Roman"/>
                <w:b w:val="0"/>
                <w:color w:val="000000"/>
                <w:sz w:val="21"/>
                <w:szCs w:val="21"/>
                <w:lang w:val="en-US" w:eastAsia="zh-CN" w:bidi="ar"/>
              </w:rPr>
              <w:t>肾</w:t>
            </w:r>
            <w:r>
              <w:rPr>
                <w:rStyle w:val="18"/>
                <w:rFonts w:hint="default" w:ascii="Times New Roman" w:hAnsi="Times New Roman" w:cs="Times New Roman"/>
                <w:b w:val="0"/>
                <w:color w:val="000000"/>
                <w:sz w:val="21"/>
                <w:szCs w:val="21"/>
                <w:lang w:val="en-US" w:eastAsia="zh-CN" w:bidi="ar"/>
              </w:rPr>
              <w:t>劳</w:t>
            </w:r>
          </w:p>
        </w:tc>
        <w:tc>
          <w:tcPr>
            <w:tcW w:w="1909" w:type="dxa"/>
            <w:tcBorders>
              <w:top w:val="nil"/>
              <w:left w:val="nil"/>
              <w:bottom w:val="nil"/>
              <w:right w:val="nil"/>
            </w:tcBorders>
            <w:shd w:val="clear" w:color="auto" w:fill="FFFFFF"/>
            <w:vAlign w:val="center"/>
          </w:tcPr>
          <w:p w14:paraId="1C74721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32</w:t>
            </w:r>
          </w:p>
        </w:tc>
        <w:tc>
          <w:tcPr>
            <w:tcW w:w="1813" w:type="dxa"/>
            <w:tcBorders>
              <w:top w:val="nil"/>
              <w:left w:val="nil"/>
              <w:bottom w:val="nil"/>
              <w:right w:val="nil"/>
            </w:tcBorders>
            <w:shd w:val="clear" w:color="auto" w:fill="FFFFFF"/>
            <w:vAlign w:val="center"/>
          </w:tcPr>
          <w:p w14:paraId="586A019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6</w:t>
            </w:r>
          </w:p>
        </w:tc>
        <w:tc>
          <w:tcPr>
            <w:tcW w:w="1947" w:type="dxa"/>
            <w:tcBorders>
              <w:top w:val="nil"/>
              <w:left w:val="nil"/>
              <w:bottom w:val="nil"/>
              <w:right w:val="nil"/>
            </w:tcBorders>
            <w:shd w:val="clear" w:color="auto" w:fill="FFFFFF"/>
            <w:vAlign w:val="center"/>
          </w:tcPr>
          <w:p w14:paraId="45030D9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25</w:t>
            </w:r>
          </w:p>
        </w:tc>
      </w:tr>
      <w:tr w14:paraId="77685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0" w:hRule="atLeast"/>
          <w:jc w:val="center"/>
        </w:trPr>
        <w:tc>
          <w:tcPr>
            <w:tcW w:w="1147" w:type="dxa"/>
            <w:tcBorders>
              <w:top w:val="nil"/>
              <w:left w:val="nil"/>
              <w:bottom w:val="nil"/>
              <w:right w:val="nil"/>
            </w:tcBorders>
            <w:shd w:val="clear" w:color="auto" w:fill="FFFFFF"/>
            <w:vAlign w:val="center"/>
          </w:tcPr>
          <w:p w14:paraId="006EFD5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Style w:val="17"/>
                <w:rFonts w:hint="default" w:ascii="Times New Roman" w:hAnsi="Times New Roman" w:cs="Times New Roman"/>
                <w:b w:val="0"/>
                <w:color w:val="000000"/>
                <w:sz w:val="21"/>
                <w:szCs w:val="21"/>
                <w:lang w:val="en-US" w:eastAsia="zh-CN" w:bidi="ar"/>
              </w:rPr>
              <w:t>肾</w:t>
            </w:r>
            <w:r>
              <w:rPr>
                <w:rStyle w:val="19"/>
                <w:rFonts w:hint="default" w:ascii="Times New Roman" w:hAnsi="Times New Roman" w:cs="Times New Roman"/>
                <w:b w:val="0"/>
                <w:color w:val="000000"/>
                <w:sz w:val="21"/>
                <w:szCs w:val="21"/>
                <w:lang w:val="en-US" w:eastAsia="zh-CN" w:bidi="ar"/>
              </w:rPr>
              <w:t>风</w:t>
            </w:r>
          </w:p>
        </w:tc>
        <w:tc>
          <w:tcPr>
            <w:tcW w:w="1909" w:type="dxa"/>
            <w:tcBorders>
              <w:top w:val="nil"/>
              <w:left w:val="nil"/>
              <w:bottom w:val="nil"/>
              <w:right w:val="nil"/>
            </w:tcBorders>
            <w:shd w:val="clear" w:color="auto" w:fill="FFFFFF"/>
            <w:vAlign w:val="center"/>
          </w:tcPr>
          <w:p w14:paraId="62A5B73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38</w:t>
            </w:r>
          </w:p>
        </w:tc>
        <w:tc>
          <w:tcPr>
            <w:tcW w:w="1813" w:type="dxa"/>
            <w:tcBorders>
              <w:top w:val="nil"/>
              <w:left w:val="nil"/>
              <w:bottom w:val="nil"/>
              <w:right w:val="nil"/>
            </w:tcBorders>
            <w:shd w:val="clear" w:color="auto" w:fill="FFFFFF"/>
            <w:vAlign w:val="center"/>
          </w:tcPr>
          <w:p w14:paraId="167D570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4</w:t>
            </w:r>
          </w:p>
        </w:tc>
        <w:tc>
          <w:tcPr>
            <w:tcW w:w="1947" w:type="dxa"/>
            <w:tcBorders>
              <w:top w:val="nil"/>
              <w:left w:val="nil"/>
              <w:bottom w:val="nil"/>
              <w:right w:val="nil"/>
            </w:tcBorders>
            <w:shd w:val="clear" w:color="auto" w:fill="FFFFFF"/>
            <w:vAlign w:val="center"/>
          </w:tcPr>
          <w:p w14:paraId="45C6CAC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15</w:t>
            </w:r>
          </w:p>
        </w:tc>
      </w:tr>
      <w:tr w14:paraId="11A68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jc w:val="center"/>
        </w:trPr>
        <w:tc>
          <w:tcPr>
            <w:tcW w:w="1147" w:type="dxa"/>
            <w:tcBorders>
              <w:top w:val="nil"/>
              <w:left w:val="nil"/>
              <w:bottom w:val="nil"/>
              <w:right w:val="nil"/>
            </w:tcBorders>
            <w:shd w:val="clear" w:color="auto" w:fill="FFFFFF"/>
            <w:vAlign w:val="center"/>
          </w:tcPr>
          <w:p w14:paraId="7EC84F7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Style w:val="20"/>
                <w:rFonts w:hint="default" w:ascii="Times New Roman" w:hAnsi="Times New Roman" w:cs="Times New Roman"/>
                <w:b w:val="0"/>
                <w:color w:val="000000"/>
                <w:sz w:val="21"/>
                <w:szCs w:val="21"/>
                <w:lang w:val="en-US" w:eastAsia="zh-CN" w:bidi="ar"/>
              </w:rPr>
              <w:t>腰痛</w:t>
            </w:r>
          </w:p>
        </w:tc>
        <w:tc>
          <w:tcPr>
            <w:tcW w:w="1909" w:type="dxa"/>
            <w:tcBorders>
              <w:top w:val="nil"/>
              <w:left w:val="nil"/>
              <w:bottom w:val="nil"/>
              <w:right w:val="nil"/>
            </w:tcBorders>
            <w:shd w:val="clear" w:color="auto" w:fill="FFFFFF"/>
            <w:vAlign w:val="center"/>
          </w:tcPr>
          <w:p w14:paraId="3059A78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386</w:t>
            </w:r>
          </w:p>
        </w:tc>
        <w:tc>
          <w:tcPr>
            <w:tcW w:w="1813" w:type="dxa"/>
            <w:tcBorders>
              <w:top w:val="nil"/>
              <w:left w:val="nil"/>
              <w:bottom w:val="nil"/>
              <w:right w:val="nil"/>
            </w:tcBorders>
            <w:shd w:val="clear" w:color="auto" w:fill="FFFFFF"/>
            <w:vAlign w:val="center"/>
          </w:tcPr>
          <w:p w14:paraId="7D513F0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28</w:t>
            </w:r>
          </w:p>
        </w:tc>
        <w:tc>
          <w:tcPr>
            <w:tcW w:w="1947" w:type="dxa"/>
            <w:tcBorders>
              <w:top w:val="nil"/>
              <w:left w:val="nil"/>
              <w:bottom w:val="nil"/>
              <w:right w:val="nil"/>
            </w:tcBorders>
            <w:shd w:val="clear" w:color="auto" w:fill="FFFFFF"/>
            <w:vAlign w:val="center"/>
          </w:tcPr>
          <w:p w14:paraId="4C26238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18</w:t>
            </w:r>
          </w:p>
        </w:tc>
      </w:tr>
      <w:tr w14:paraId="16A47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0" w:hRule="atLeast"/>
          <w:jc w:val="center"/>
        </w:trPr>
        <w:tc>
          <w:tcPr>
            <w:tcW w:w="1147" w:type="dxa"/>
            <w:tcBorders>
              <w:top w:val="nil"/>
              <w:left w:val="nil"/>
              <w:bottom w:val="nil"/>
              <w:right w:val="nil"/>
            </w:tcBorders>
            <w:shd w:val="clear" w:color="auto" w:fill="FFFFFF"/>
            <w:vAlign w:val="center"/>
          </w:tcPr>
          <w:p w14:paraId="46B4055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Style w:val="16"/>
                <w:rFonts w:hint="default" w:ascii="Times New Roman" w:hAnsi="Times New Roman" w:cs="Times New Roman"/>
                <w:b w:val="0"/>
                <w:sz w:val="21"/>
                <w:szCs w:val="21"/>
                <w:lang w:val="en-US" w:eastAsia="zh-CN" w:bidi="ar"/>
              </w:rPr>
              <w:t>水肿</w:t>
            </w:r>
          </w:p>
        </w:tc>
        <w:tc>
          <w:tcPr>
            <w:tcW w:w="1909" w:type="dxa"/>
            <w:tcBorders>
              <w:top w:val="nil"/>
              <w:left w:val="nil"/>
              <w:bottom w:val="nil"/>
              <w:right w:val="nil"/>
            </w:tcBorders>
            <w:shd w:val="clear" w:color="auto" w:fill="FFFFFF"/>
            <w:vAlign w:val="center"/>
          </w:tcPr>
          <w:p w14:paraId="163C4AB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276</w:t>
            </w:r>
          </w:p>
        </w:tc>
        <w:tc>
          <w:tcPr>
            <w:tcW w:w="1813" w:type="dxa"/>
            <w:tcBorders>
              <w:top w:val="nil"/>
              <w:left w:val="nil"/>
              <w:bottom w:val="nil"/>
              <w:right w:val="nil"/>
            </w:tcBorders>
            <w:shd w:val="clear" w:color="auto" w:fill="FFFFFF"/>
            <w:vAlign w:val="center"/>
          </w:tcPr>
          <w:p w14:paraId="4CE5E8B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9</w:t>
            </w:r>
          </w:p>
        </w:tc>
        <w:tc>
          <w:tcPr>
            <w:tcW w:w="1947" w:type="dxa"/>
            <w:tcBorders>
              <w:top w:val="nil"/>
              <w:left w:val="nil"/>
              <w:bottom w:val="nil"/>
              <w:right w:val="nil"/>
            </w:tcBorders>
            <w:shd w:val="clear" w:color="auto" w:fill="FFFFFF"/>
            <w:vAlign w:val="center"/>
          </w:tcPr>
          <w:p w14:paraId="03ED211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28</w:t>
            </w:r>
          </w:p>
        </w:tc>
      </w:tr>
      <w:tr w14:paraId="6BF13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0" w:hRule="atLeast"/>
          <w:jc w:val="center"/>
        </w:trPr>
        <w:tc>
          <w:tcPr>
            <w:tcW w:w="1147" w:type="dxa"/>
            <w:tcBorders>
              <w:top w:val="nil"/>
              <w:left w:val="nil"/>
              <w:bottom w:val="nil"/>
              <w:right w:val="nil"/>
            </w:tcBorders>
            <w:shd w:val="clear" w:color="auto" w:fill="FFFFFF"/>
            <w:vAlign w:val="center"/>
          </w:tcPr>
          <w:p w14:paraId="7D955FB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Style w:val="21"/>
                <w:rFonts w:hint="default" w:ascii="Times New Roman" w:hAnsi="Times New Roman" w:cs="Times New Roman"/>
                <w:b w:val="0"/>
                <w:color w:val="000000"/>
                <w:sz w:val="21"/>
                <w:szCs w:val="21"/>
                <w:lang w:val="en-US" w:eastAsia="zh-CN" w:bidi="ar"/>
              </w:rPr>
              <w:t>虚</w:t>
            </w:r>
            <w:r>
              <w:rPr>
                <w:rStyle w:val="22"/>
                <w:rFonts w:hint="default" w:ascii="Times New Roman" w:hAnsi="Times New Roman" w:cs="Times New Roman"/>
                <w:b w:val="0"/>
                <w:color w:val="000000"/>
                <w:sz w:val="21"/>
                <w:szCs w:val="21"/>
                <w:lang w:val="en-US" w:eastAsia="zh-CN" w:bidi="ar"/>
              </w:rPr>
              <w:t>劳</w:t>
            </w:r>
          </w:p>
        </w:tc>
        <w:tc>
          <w:tcPr>
            <w:tcW w:w="1909" w:type="dxa"/>
            <w:tcBorders>
              <w:top w:val="nil"/>
              <w:left w:val="nil"/>
              <w:bottom w:val="nil"/>
              <w:right w:val="nil"/>
            </w:tcBorders>
            <w:shd w:val="clear" w:color="auto" w:fill="FFFFFF"/>
            <w:vAlign w:val="center"/>
          </w:tcPr>
          <w:p w14:paraId="0D74FA7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428</w:t>
            </w:r>
          </w:p>
        </w:tc>
        <w:tc>
          <w:tcPr>
            <w:tcW w:w="1813" w:type="dxa"/>
            <w:tcBorders>
              <w:top w:val="nil"/>
              <w:left w:val="nil"/>
              <w:bottom w:val="nil"/>
              <w:right w:val="nil"/>
            </w:tcBorders>
            <w:shd w:val="clear" w:color="auto" w:fill="FFFFFF"/>
            <w:vAlign w:val="center"/>
          </w:tcPr>
          <w:p w14:paraId="5707BD8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28</w:t>
            </w:r>
          </w:p>
        </w:tc>
        <w:tc>
          <w:tcPr>
            <w:tcW w:w="1947" w:type="dxa"/>
            <w:tcBorders>
              <w:top w:val="nil"/>
              <w:left w:val="nil"/>
              <w:bottom w:val="nil"/>
              <w:right w:val="nil"/>
            </w:tcBorders>
            <w:shd w:val="clear" w:color="auto" w:fill="FFFFFF"/>
            <w:vAlign w:val="center"/>
          </w:tcPr>
          <w:p w14:paraId="6A8E083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30</w:t>
            </w:r>
          </w:p>
        </w:tc>
      </w:tr>
      <w:tr w14:paraId="022D9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5" w:hRule="atLeast"/>
          <w:jc w:val="center"/>
        </w:trPr>
        <w:tc>
          <w:tcPr>
            <w:tcW w:w="1147" w:type="dxa"/>
            <w:tcBorders>
              <w:top w:val="nil"/>
              <w:left w:val="nil"/>
              <w:bottom w:val="single" w:color="000000" w:sz="12" w:space="0"/>
              <w:right w:val="nil"/>
            </w:tcBorders>
            <w:shd w:val="clear" w:color="auto" w:fill="FFFFFF"/>
            <w:vAlign w:val="center"/>
          </w:tcPr>
          <w:p w14:paraId="30ACC7D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bCs/>
                <w:i w:val="0"/>
                <w:iCs w:val="0"/>
                <w:color w:val="000000"/>
                <w:sz w:val="21"/>
                <w:szCs w:val="21"/>
                <w:u w:val="none"/>
              </w:rPr>
            </w:pPr>
            <w:r>
              <w:rPr>
                <w:rStyle w:val="15"/>
                <w:rFonts w:hint="default" w:ascii="Times New Roman" w:hAnsi="Times New Roman" w:cs="Times New Roman"/>
                <w:b w:val="0"/>
                <w:color w:val="000000"/>
                <w:sz w:val="21"/>
                <w:szCs w:val="21"/>
                <w:lang w:val="en-US" w:eastAsia="zh-CN" w:bidi="ar"/>
              </w:rPr>
              <w:t>总</w:t>
            </w:r>
            <w:r>
              <w:rPr>
                <w:rStyle w:val="23"/>
                <w:rFonts w:hint="default" w:ascii="Times New Roman" w:hAnsi="Times New Roman" w:cs="Times New Roman"/>
                <w:b w:val="0"/>
                <w:color w:val="000000"/>
                <w:sz w:val="21"/>
                <w:szCs w:val="21"/>
                <w:lang w:val="en-US" w:eastAsia="zh-CN" w:bidi="ar"/>
              </w:rPr>
              <w:t>计</w:t>
            </w:r>
          </w:p>
        </w:tc>
        <w:tc>
          <w:tcPr>
            <w:tcW w:w="1909" w:type="dxa"/>
            <w:tcBorders>
              <w:top w:val="nil"/>
              <w:left w:val="nil"/>
              <w:bottom w:val="single" w:color="000000" w:sz="12" w:space="0"/>
              <w:right w:val="nil"/>
            </w:tcBorders>
            <w:shd w:val="clear" w:color="auto" w:fill="FFFFFF"/>
            <w:vAlign w:val="center"/>
          </w:tcPr>
          <w:p w14:paraId="373517C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1218</w:t>
            </w:r>
          </w:p>
        </w:tc>
        <w:tc>
          <w:tcPr>
            <w:tcW w:w="1813" w:type="dxa"/>
            <w:tcBorders>
              <w:top w:val="nil"/>
              <w:left w:val="nil"/>
              <w:bottom w:val="single" w:color="000000" w:sz="12" w:space="0"/>
              <w:right w:val="nil"/>
            </w:tcBorders>
            <w:shd w:val="clear" w:color="auto" w:fill="FFFFFF"/>
            <w:vAlign w:val="center"/>
          </w:tcPr>
          <w:p w14:paraId="4087732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84</w:t>
            </w:r>
          </w:p>
        </w:tc>
        <w:tc>
          <w:tcPr>
            <w:tcW w:w="1947" w:type="dxa"/>
            <w:tcBorders>
              <w:top w:val="nil"/>
              <w:left w:val="nil"/>
              <w:bottom w:val="single" w:color="000000" w:sz="12" w:space="0"/>
              <w:right w:val="nil"/>
            </w:tcBorders>
            <w:shd w:val="clear" w:color="auto" w:fill="FFFFFF"/>
            <w:vAlign w:val="center"/>
          </w:tcPr>
          <w:p w14:paraId="365975B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121</w:t>
            </w:r>
          </w:p>
        </w:tc>
      </w:tr>
    </w:tbl>
    <w:p w14:paraId="2CAE16AF">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center"/>
        <w:textAlignment w:val="auto"/>
        <w:rPr>
          <w:rFonts w:hint="eastAsia"/>
          <w:lang w:val="en-US" w:eastAsia="zh-CN"/>
        </w:rPr>
      </w:pPr>
    </w:p>
    <w:p w14:paraId="4581D275">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center"/>
        <w:textAlignment w:val="auto"/>
        <w:rPr>
          <w:rFonts w:hint="default"/>
          <w:lang w:val="en-US" w:eastAsia="zh-CN"/>
        </w:rPr>
      </w:pPr>
    </w:p>
    <w:p w14:paraId="02342269">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ascii="Times New Roman" w:hAnsi="Times New Roman"/>
        </w:rPr>
      </w:pPr>
      <w:r>
        <w:rPr>
          <w:rFonts w:hint="eastAsia"/>
          <w:lang w:val="en-US" w:eastAsia="zh-CN"/>
        </w:rPr>
        <w:t>②现代期刊文献：</w:t>
      </w:r>
      <w:r>
        <w:rPr>
          <w:rFonts w:hint="eastAsia" w:ascii="Times New Roman" w:hAnsi="Times New Roman"/>
        </w:rPr>
        <w:t>中文数据库包括中国知网（CNKI）、万方数据库、维普中文期刊数据库及中国生物医学文献服务系统（SinoMed）；英文数据库包括PubMed、Embase、Cochrane Library及Web of Science。检索策略：采用主题词与自由词相结合的方式，根据各数据库的检索规则进行组合检索。中文检索词主要包括“慢性肾脏病”“肾病”“肾衰”“肾功能不全”“肾劳”“虚劳”“肾风”“肾水”“关格”“腰痛”及“气阴两虚”等。英文检索围绕疾病与证候两个方面展开</w:t>
      </w:r>
      <w:r>
        <w:rPr>
          <w:rFonts w:hint="eastAsia"/>
          <w:lang w:eastAsia="zh-CN"/>
        </w:rPr>
        <w:t>，</w:t>
      </w:r>
      <w:r>
        <w:rPr>
          <w:rFonts w:hint="eastAsia" w:ascii="Times New Roman" w:hAnsi="Times New Roman"/>
        </w:rPr>
        <w:t>疾病相关检索词包括“Chronic kidney failure”“Renal disease”“Kidney disease”“Renal insufficiency”“CKD”“CRF”等，证候相关检索词包括“qi and yin deficiency”“qi-yin deficiency”“dual deficiency of qi and yin”等。疾病相关词与证候相关词通过逻辑运算符进行组合，并结合人工查阅补充相关资料。检索时限为建库至2023年12月31日。</w:t>
      </w:r>
    </w:p>
    <w:p w14:paraId="37B3D3E0">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ascii="Times New Roman" w:hAnsi="Times New Roman"/>
        </w:rPr>
      </w:pPr>
      <w:r>
        <w:rPr>
          <w:rFonts w:hint="eastAsia" w:ascii="Times New Roman" w:hAnsi="Times New Roman"/>
        </w:rPr>
        <w:t>文献筛选：纳入涉及CKD 3～4期脾肾气阴两虚证，且具有明确中医四诊信息的研究；排除未明确疾病分期、研究证候不符、存在兼夹证或缺少四诊信息的文献。使用文献管理软件进行查重，经人工复核后，依次阅读题目、摘要及全文，筛选符合要求的文献。</w:t>
      </w:r>
    </w:p>
    <w:p w14:paraId="1E9348F6">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ascii="Times New Roman" w:hAnsi="Times New Roman" w:eastAsia="宋体"/>
          <w:lang w:val="en-US" w:eastAsia="zh-CN"/>
        </w:rPr>
      </w:pPr>
      <w:r>
        <w:rPr>
          <w:rFonts w:hint="eastAsia" w:ascii="Times New Roman" w:hAnsi="Times New Roman"/>
        </w:rPr>
        <w:t>检索结果：共检出中英文文献9702篇，其中中文文献9633篇、英文文献69篇。</w:t>
      </w:r>
      <w:r>
        <w:rPr>
          <w:rFonts w:hint="eastAsia"/>
          <w:lang w:val="en-US" w:eastAsia="zh-CN"/>
        </w:rPr>
        <w:t>经</w:t>
      </w:r>
      <w:r>
        <w:rPr>
          <w:rFonts w:hint="eastAsia" w:ascii="Times New Roman" w:hAnsi="Times New Roman"/>
        </w:rPr>
        <w:t>文献管理软件查重</w:t>
      </w:r>
      <w:r>
        <w:rPr>
          <w:rFonts w:hint="eastAsia"/>
          <w:lang w:val="en-US" w:eastAsia="zh-CN"/>
        </w:rPr>
        <w:t>及</w:t>
      </w:r>
      <w:r>
        <w:rPr>
          <w:rFonts w:hint="eastAsia" w:ascii="Times New Roman" w:hAnsi="Times New Roman"/>
        </w:rPr>
        <w:t>人工复核后，</w:t>
      </w:r>
      <w:r>
        <w:rPr>
          <w:rFonts w:hint="eastAsia"/>
          <w:lang w:val="en-US" w:eastAsia="zh-CN"/>
        </w:rPr>
        <w:t>最终</w:t>
      </w:r>
      <w:r>
        <w:rPr>
          <w:rFonts w:hint="eastAsia" w:ascii="Times New Roman" w:hAnsi="Times New Roman"/>
        </w:rPr>
        <w:t>筛选符合要求的文献</w:t>
      </w:r>
      <w:r>
        <w:rPr>
          <w:rFonts w:hint="eastAsia"/>
          <w:lang w:val="en-US" w:eastAsia="zh-CN"/>
        </w:rPr>
        <w:t>146篇（图2、图3）</w:t>
      </w:r>
      <w:r>
        <w:rPr>
          <w:rFonts w:hint="eastAsia" w:ascii="Times New Roman" w:hAnsi="Times New Roman"/>
        </w:rPr>
        <w:t>。</w:t>
      </w:r>
    </w:p>
    <w:p w14:paraId="4F58E4D3">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center"/>
        <w:textAlignment w:val="auto"/>
        <w:rPr>
          <w:rFonts w:hint="eastAsia" w:ascii="Times New Roman" w:hAnsi="Times New Roman"/>
        </w:rPr>
      </w:pPr>
      <w:r>
        <w:drawing>
          <wp:inline distT="0" distB="0" distL="114300" distR="114300">
            <wp:extent cx="2800985" cy="2346325"/>
            <wp:effectExtent l="0" t="0" r="18415" b="1587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9"/>
                    <a:stretch>
                      <a:fillRect/>
                    </a:stretch>
                  </pic:blipFill>
                  <pic:spPr>
                    <a:xfrm>
                      <a:off x="0" y="0"/>
                      <a:ext cx="2800985" cy="2346325"/>
                    </a:xfrm>
                    <a:prstGeom prst="rect">
                      <a:avLst/>
                    </a:prstGeom>
                  </pic:spPr>
                </pic:pic>
              </a:graphicData>
            </a:graphic>
          </wp:inline>
        </w:drawing>
      </w:r>
    </w:p>
    <w:p w14:paraId="63F5A7A5">
      <w:pPr>
        <w:keepNext w:val="0"/>
        <w:keepLines w:val="0"/>
        <w:pageBreakBefore w:val="0"/>
        <w:widowControl/>
        <w:kinsoku/>
        <w:wordWrap/>
        <w:overflowPunct/>
        <w:topLinePunct w:val="0"/>
        <w:autoSpaceDE/>
        <w:autoSpaceDN/>
        <w:bidi w:val="0"/>
        <w:adjustRightInd/>
        <w:snapToGrid w:val="0"/>
        <w:spacing w:after="0" w:line="360" w:lineRule="auto"/>
        <w:ind w:left="0" w:leftChars="0" w:firstLine="0" w:firstLineChars="0"/>
        <w:jc w:val="center"/>
        <w:textAlignment w:val="auto"/>
        <w:rPr>
          <w:rFonts w:hint="default" w:ascii="Times New Roman" w:hAnsi="Times New Roman" w:cs="Times New Roman"/>
          <w:b/>
          <w:bCs/>
          <w:sz w:val="24"/>
          <w:szCs w:val="24"/>
          <w:shd w:val="clear" w:color="auto" w:fill="auto"/>
          <w:lang w:val="en-US" w:eastAsia="zh-CN"/>
        </w:rPr>
      </w:pPr>
      <w:r>
        <w:rPr>
          <w:rFonts w:hint="eastAsia" w:ascii="Times New Roman" w:hAnsi="Times New Roman" w:cs="Times New Roman"/>
          <w:b/>
          <w:bCs/>
          <w:sz w:val="24"/>
          <w:szCs w:val="24"/>
          <w:shd w:val="clear" w:color="auto" w:fill="auto"/>
          <w:lang w:val="en-US" w:eastAsia="zh-CN"/>
        </w:rPr>
        <w:t>图</w:t>
      </w:r>
      <w:r>
        <w:rPr>
          <w:rFonts w:hint="eastAsia" w:cs="Times New Roman"/>
          <w:b/>
          <w:bCs/>
          <w:sz w:val="24"/>
          <w:szCs w:val="24"/>
          <w:shd w:val="clear" w:color="auto" w:fill="auto"/>
          <w:lang w:val="en-US" w:eastAsia="zh-CN"/>
        </w:rPr>
        <w:t xml:space="preserve">2 </w:t>
      </w:r>
      <w:r>
        <w:rPr>
          <w:rFonts w:hint="eastAsia" w:ascii="Times New Roman" w:hAnsi="Times New Roman" w:cs="Times New Roman"/>
          <w:b/>
          <w:bCs/>
          <w:sz w:val="24"/>
          <w:szCs w:val="24"/>
          <w:shd w:val="clear" w:color="auto" w:fill="auto"/>
          <w:lang w:val="en-US" w:eastAsia="zh-CN"/>
        </w:rPr>
        <w:t>CKD 3～4期脾肾气阴两虚证</w:t>
      </w:r>
      <w:r>
        <w:rPr>
          <w:rFonts w:hint="eastAsia" w:cs="Times New Roman"/>
          <w:b/>
          <w:bCs/>
          <w:sz w:val="24"/>
          <w:szCs w:val="24"/>
          <w:shd w:val="clear" w:color="auto" w:fill="auto"/>
          <w:lang w:val="en-US" w:eastAsia="zh-CN"/>
        </w:rPr>
        <w:t>现代文献初步检索结果</w:t>
      </w:r>
    </w:p>
    <w:p w14:paraId="61B42DCC">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ascii="Times New Roman" w:hAnsi="Times New Roman"/>
        </w:rPr>
      </w:pPr>
    </w:p>
    <w:p w14:paraId="0055E794">
      <w:pPr>
        <w:keepNext w:val="0"/>
        <w:keepLines w:val="0"/>
        <w:pageBreakBefore w:val="0"/>
        <w:widowControl/>
        <w:kinsoku/>
        <w:wordWrap/>
        <w:overflowPunct/>
        <w:topLinePunct w:val="0"/>
        <w:autoSpaceDE/>
        <w:autoSpaceDN/>
        <w:bidi w:val="0"/>
        <w:adjustRightInd/>
        <w:snapToGrid w:val="0"/>
        <w:spacing w:after="0" w:line="360" w:lineRule="auto"/>
        <w:ind w:left="0" w:leftChars="0" w:firstLine="0" w:firstLineChars="0"/>
        <w:jc w:val="center"/>
        <w:textAlignment w:val="auto"/>
        <w:rPr>
          <w:rFonts w:hint="eastAsia" w:ascii="Times New Roman" w:hAnsi="Times New Roman"/>
        </w:rPr>
      </w:pPr>
      <w:r>
        <w:drawing>
          <wp:inline distT="0" distB="0" distL="114300" distR="114300">
            <wp:extent cx="5074285" cy="2547620"/>
            <wp:effectExtent l="0" t="0" r="5715" b="1778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0"/>
                    <a:stretch>
                      <a:fillRect/>
                    </a:stretch>
                  </pic:blipFill>
                  <pic:spPr>
                    <a:xfrm>
                      <a:off x="0" y="0"/>
                      <a:ext cx="5074285" cy="2547620"/>
                    </a:xfrm>
                    <a:prstGeom prst="rect">
                      <a:avLst/>
                    </a:prstGeom>
                    <a:noFill/>
                    <a:ln>
                      <a:noFill/>
                    </a:ln>
                  </pic:spPr>
                </pic:pic>
              </a:graphicData>
            </a:graphic>
          </wp:inline>
        </w:drawing>
      </w:r>
    </w:p>
    <w:p w14:paraId="7E868CFE">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center"/>
        <w:textAlignment w:val="auto"/>
        <w:rPr>
          <w:rFonts w:hint="default" w:cs="Times New Roman"/>
          <w:b w:val="0"/>
          <w:bCs w:val="0"/>
          <w:sz w:val="24"/>
          <w:szCs w:val="24"/>
          <w:shd w:val="clear" w:color="auto" w:fill="auto"/>
          <w:lang w:val="en-US" w:eastAsia="zh-CN"/>
        </w:rPr>
      </w:pPr>
      <w:r>
        <w:rPr>
          <w:rFonts w:hint="eastAsia" w:ascii="Times New Roman" w:hAnsi="Times New Roman" w:cs="Times New Roman"/>
          <w:b/>
          <w:bCs/>
          <w:sz w:val="24"/>
          <w:szCs w:val="24"/>
          <w:shd w:val="clear" w:color="auto" w:fill="auto"/>
          <w:lang w:val="en-US" w:eastAsia="zh-CN"/>
        </w:rPr>
        <w:t>图</w:t>
      </w:r>
      <w:r>
        <w:rPr>
          <w:rFonts w:hint="eastAsia" w:cs="Times New Roman"/>
          <w:b/>
          <w:bCs/>
          <w:sz w:val="24"/>
          <w:szCs w:val="24"/>
          <w:shd w:val="clear" w:color="auto" w:fill="auto"/>
          <w:lang w:val="en-US" w:eastAsia="zh-CN"/>
        </w:rPr>
        <w:t xml:space="preserve">3 </w:t>
      </w:r>
      <w:r>
        <w:rPr>
          <w:rFonts w:hint="eastAsia" w:ascii="Times New Roman" w:hAnsi="Times New Roman" w:cs="Times New Roman"/>
          <w:b/>
          <w:bCs/>
          <w:sz w:val="24"/>
          <w:szCs w:val="24"/>
          <w:shd w:val="clear" w:color="auto" w:fill="auto"/>
          <w:lang w:val="en-US" w:eastAsia="zh-CN"/>
        </w:rPr>
        <w:t>CKD 3～4期脾肾气阴两虚证</w:t>
      </w:r>
      <w:r>
        <w:rPr>
          <w:rFonts w:hint="eastAsia" w:cs="Times New Roman"/>
          <w:b/>
          <w:bCs/>
          <w:sz w:val="24"/>
          <w:szCs w:val="24"/>
          <w:shd w:val="clear" w:color="auto" w:fill="auto"/>
          <w:lang w:val="en-US" w:eastAsia="zh-CN"/>
        </w:rPr>
        <w:t>现代文献筛选流程</w:t>
      </w:r>
    </w:p>
    <w:p w14:paraId="285D3F58">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center"/>
        <w:textAlignment w:val="auto"/>
        <w:rPr>
          <w:rFonts w:hint="eastAsia" w:cs="Times New Roman"/>
          <w:b w:val="0"/>
          <w:bCs w:val="0"/>
          <w:sz w:val="24"/>
          <w:szCs w:val="24"/>
          <w:shd w:val="clear" w:color="auto" w:fill="auto"/>
          <w:lang w:val="en-US" w:eastAsia="zh-CN"/>
        </w:rPr>
      </w:pPr>
    </w:p>
    <w:p w14:paraId="6771E051">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left"/>
        <w:textAlignment w:val="auto"/>
        <w:rPr>
          <w:rFonts w:hint="eastAsia"/>
          <w:lang w:val="en-US" w:eastAsia="zh-CN"/>
        </w:rPr>
      </w:pPr>
      <w:r>
        <w:rPr>
          <w:rFonts w:hint="eastAsia"/>
          <w:lang w:val="en-US" w:eastAsia="zh-CN"/>
        </w:rPr>
        <w:t>③中医内科学教材：查阅不同版本中医内科学教材共13本，以病证结合为基本原则查找和筛选教材中</w:t>
      </w:r>
      <w:r>
        <w:rPr>
          <w:rFonts w:hint="eastAsia" w:ascii="Times New Roman" w:hAnsi="Times New Roman"/>
        </w:rPr>
        <w:t>“肾病”“肾衰”“肾劳”“虚劳”“肾风”“肾水”“关格”“腰痛”</w:t>
      </w:r>
      <w:r>
        <w:rPr>
          <w:rFonts w:hint="eastAsia"/>
          <w:lang w:val="en-US" w:eastAsia="zh-CN"/>
        </w:rPr>
        <w:t>等肾系疾病相关篇章，统计出脾肾气阴两虚证四诊信息共计28条。</w:t>
      </w:r>
    </w:p>
    <w:p w14:paraId="21834286">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lang w:val="en-US" w:eastAsia="zh-CN"/>
        </w:rPr>
      </w:pPr>
      <w:r>
        <w:rPr>
          <w:rFonts w:hint="eastAsia"/>
          <w:lang w:val="en-US" w:eastAsia="zh-CN"/>
        </w:rPr>
        <w:t>④名老中医医案：</w:t>
      </w:r>
    </w:p>
    <w:p w14:paraId="2F3D84A4">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lang w:val="en-US" w:eastAsia="zh-CN"/>
        </w:rPr>
      </w:pPr>
      <w:r>
        <w:rPr>
          <w:rFonts w:hint="eastAsia"/>
          <w:lang w:val="en-US" w:eastAsia="zh-CN"/>
        </w:rPr>
        <w:t>名老中医名单筛选：参考最新（含第一、二、三、四、五批）《国家级名老中医名单》中列举的医家，筛选从事肾病或全科临床一线工作30年以上并有一定学术影响力的医家。筛选结果：陈以平、刘宝厚、聂莉芳、邵朝弟、时振声、肖相如、颜德馨、杨霓芝、叶景华、叶任高、余承惠、张庆怡、郑平东、朱进忠、邹燕勤、邹云翔共16位名老中医。</w:t>
      </w:r>
    </w:p>
    <w:p w14:paraId="65532964">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lang w:val="en-US" w:eastAsia="zh-CN"/>
        </w:rPr>
      </w:pPr>
      <w:r>
        <w:rPr>
          <w:rFonts w:hint="eastAsia"/>
          <w:lang w:val="en-US" w:eastAsia="zh-CN"/>
        </w:rPr>
        <w:t>检索方式：采用线上和线下相结合的检索方式。线上检索超星电子图书、读秀学术搜索，检索策略：指定检索字段为“书名”or“作者”，检索词为“名老中医姓名”or“肾”。线下检索图书主要来源于中国国家图书馆、北京中医药大学图书馆，查阅相关名老中医经验书籍。</w:t>
      </w:r>
    </w:p>
    <w:p w14:paraId="7FC2C089">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ascii="Times New Roman" w:hAnsi="Times New Roman"/>
        </w:rPr>
      </w:pPr>
      <w:r>
        <w:rPr>
          <w:rFonts w:hint="eastAsia"/>
          <w:lang w:val="en-US" w:eastAsia="zh-CN"/>
        </w:rPr>
        <w:t>检索结果：检索到相关图书20本，其中线上15本，线下5本。包含相关名老中医共16位。</w:t>
      </w:r>
    </w:p>
    <w:p w14:paraId="6D4A2971">
      <w:pPr>
        <w:keepNext w:val="0"/>
        <w:keepLines w:val="0"/>
        <w:pageBreakBefore w:val="0"/>
        <w:widowControl/>
        <w:kinsoku/>
        <w:wordWrap/>
        <w:overflowPunct/>
        <w:topLinePunct w:val="0"/>
        <w:autoSpaceDE/>
        <w:autoSpaceDN/>
        <w:bidi w:val="0"/>
        <w:adjustRightInd/>
        <w:snapToGrid w:val="0"/>
        <w:spacing w:after="0" w:line="360" w:lineRule="auto"/>
        <w:ind w:left="0" w:leftChars="0" w:firstLine="480" w:firstLineChars="200"/>
        <w:jc w:val="both"/>
        <w:textAlignment w:val="auto"/>
        <w:rPr>
          <w:rFonts w:hint="eastAsia" w:ascii="Times New Roman" w:hAnsi="Times New Roman"/>
          <w:b/>
          <w:bCs/>
        </w:rPr>
      </w:pPr>
      <w:r>
        <w:rPr>
          <w:rFonts w:hint="eastAsia" w:ascii="Times New Roman" w:hAnsi="Times New Roman"/>
          <w:b/>
          <w:bCs/>
        </w:rPr>
        <w:t>（2）数据规范化处理与</w:t>
      </w:r>
      <w:r>
        <w:rPr>
          <w:rFonts w:hint="eastAsia"/>
          <w:b/>
          <w:bCs/>
          <w:lang w:val="en-US" w:eastAsia="zh-CN"/>
        </w:rPr>
        <w:t>原始</w:t>
      </w:r>
      <w:r>
        <w:rPr>
          <w:rFonts w:hint="eastAsia" w:ascii="Times New Roman" w:hAnsi="Times New Roman"/>
          <w:b/>
          <w:bCs/>
        </w:rPr>
        <w:t>条目池构建</w:t>
      </w:r>
    </w:p>
    <w:p w14:paraId="7CD47976">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ascii="Times New Roman" w:hAnsi="Times New Roman"/>
        </w:rPr>
      </w:pPr>
    </w:p>
    <w:p w14:paraId="5019D359">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ascii="Times New Roman" w:hAnsi="Times New Roman"/>
        </w:rPr>
      </w:pPr>
      <w:r>
        <w:rPr>
          <w:rFonts w:hint="eastAsia" w:ascii="Times New Roman" w:hAnsi="Times New Roman"/>
        </w:rPr>
        <w:t>对纳入资料中的文献名称、发表年份、证候名称、症状体征及舌脉表现等信息进行提取，建立诊断条目数据库。资料提取与整理由两名研究者独立实施，并进行交叉核对；存在分歧时通过讨论解决，必要时由第三名研究者参与判定。参考《中医症状鉴别诊断学》《中国中医学主题词表》及</w:t>
      </w:r>
      <w:r>
        <w:rPr>
          <w:rFonts w:hint="eastAsia" w:ascii="Times New Roman" w:hAnsi="Times New Roman" w:eastAsia="宋体" w:cs="Times New Roman"/>
          <w:color w:val="000000"/>
          <w:kern w:val="0"/>
          <w:sz w:val="24"/>
          <w:szCs w:val="24"/>
          <w:lang w:val="en-US" w:eastAsia="zh-CN" w:bidi="ar"/>
        </w:rPr>
        <w:t>《中医临床常见症状术语规范》</w:t>
      </w:r>
      <w:r>
        <w:rPr>
          <w:rFonts w:hint="eastAsia" w:ascii="Times New Roman" w:hAnsi="Times New Roman"/>
        </w:rPr>
        <w:t>等资料，对不同来源的四诊信息进行术语规范、同义合并及复合条目拆分，统一条目名称与表述方式。</w:t>
      </w:r>
    </w:p>
    <w:p w14:paraId="31943B6D">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ascii="Times New Roman" w:hAnsi="Times New Roman"/>
        </w:rPr>
      </w:pPr>
      <w:r>
        <w:rPr>
          <w:rFonts w:hint="eastAsia" w:ascii="Times New Roman" w:hAnsi="Times New Roman"/>
        </w:rPr>
        <w:t>结合条目出现频次及临床辨证意义，经</w:t>
      </w:r>
      <w:r>
        <w:rPr>
          <w:rFonts w:hint="eastAsia"/>
          <w:lang w:val="en-US" w:eastAsia="zh-CN"/>
        </w:rPr>
        <w:t>起草组</w:t>
      </w:r>
      <w:r>
        <w:rPr>
          <w:rFonts w:hint="eastAsia" w:ascii="Times New Roman" w:hAnsi="Times New Roman"/>
        </w:rPr>
        <w:t>讨论，对72</w:t>
      </w:r>
      <w:r>
        <w:rPr>
          <w:rFonts w:hint="eastAsia"/>
          <w:lang w:val="en-US" w:eastAsia="zh-CN"/>
        </w:rPr>
        <w:t>个</w:t>
      </w:r>
      <w:r>
        <w:rPr>
          <w:rFonts w:hint="eastAsia" w:ascii="Times New Roman" w:hAnsi="Times New Roman"/>
        </w:rPr>
        <w:t>候选条目进行逐一进行讨论分析，最后筛选出62</w:t>
      </w:r>
      <w:r>
        <w:rPr>
          <w:rFonts w:hint="eastAsia"/>
          <w:lang w:val="en-US" w:eastAsia="zh-CN"/>
        </w:rPr>
        <w:t>个</w:t>
      </w:r>
      <w:r>
        <w:rPr>
          <w:rFonts w:hint="eastAsia" w:ascii="Times New Roman" w:hAnsi="Times New Roman"/>
        </w:rPr>
        <w:t>条目</w:t>
      </w:r>
      <w:r>
        <w:rPr>
          <w:rFonts w:hint="eastAsia"/>
          <w:lang w:val="en-US" w:eastAsia="zh-CN"/>
        </w:rPr>
        <w:t>形成原始</w:t>
      </w:r>
      <w:r>
        <w:rPr>
          <w:rFonts w:hint="eastAsia" w:ascii="Times New Roman" w:hAnsi="Times New Roman"/>
        </w:rPr>
        <w:t>条目池</w:t>
      </w:r>
      <w:r>
        <w:rPr>
          <w:rFonts w:hint="eastAsia"/>
          <w:lang w:eastAsia="zh-CN"/>
        </w:rPr>
        <w:t>（</w:t>
      </w:r>
      <w:r>
        <w:rPr>
          <w:rFonts w:hint="eastAsia"/>
          <w:lang w:val="en-US" w:eastAsia="zh-CN"/>
        </w:rPr>
        <w:t>表3、图4</w:t>
      </w:r>
      <w:r>
        <w:rPr>
          <w:rFonts w:hint="eastAsia"/>
          <w:lang w:eastAsia="zh-CN"/>
        </w:rPr>
        <w:t>）</w:t>
      </w:r>
      <w:r>
        <w:rPr>
          <w:rFonts w:hint="eastAsia" w:ascii="Times New Roman" w:hAnsi="Times New Roman"/>
        </w:rPr>
        <w:t>，用于</w:t>
      </w:r>
      <w:r>
        <w:rPr>
          <w:rFonts w:hint="eastAsia"/>
          <w:lang w:val="en-US" w:eastAsia="zh-CN"/>
        </w:rPr>
        <w:t>制作第一轮</w:t>
      </w:r>
      <w:r>
        <w:rPr>
          <w:rFonts w:hint="eastAsia" w:ascii="Times New Roman" w:hAnsi="Times New Roman"/>
        </w:rPr>
        <w:t>德尔菲专家调查</w:t>
      </w:r>
      <w:r>
        <w:rPr>
          <w:rFonts w:hint="eastAsia"/>
          <w:lang w:val="en-US" w:eastAsia="zh-CN"/>
        </w:rPr>
        <w:t>问卷</w:t>
      </w:r>
      <w:r>
        <w:rPr>
          <w:rFonts w:hint="eastAsia" w:ascii="Times New Roman" w:hAnsi="Times New Roman"/>
        </w:rPr>
        <w:t>。</w:t>
      </w:r>
    </w:p>
    <w:p w14:paraId="53355A7C">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480" w:firstLineChars="200"/>
        <w:jc w:val="center"/>
        <w:textAlignment w:val="auto"/>
        <w:rPr>
          <w:rFonts w:hint="default" w:ascii="Times New Roman" w:hAnsi="Times New Roman" w:eastAsia="宋体" w:cs="Times New Roman"/>
          <w:b/>
          <w:bCs/>
          <w:sz w:val="24"/>
          <w:szCs w:val="24"/>
          <w:shd w:val="clear" w:color="auto" w:fill="auto"/>
          <w:lang w:val="en-US" w:eastAsia="zh-CN"/>
        </w:rPr>
      </w:pPr>
      <w:r>
        <w:rPr>
          <w:rFonts w:hint="eastAsia" w:ascii="Times New Roman" w:hAnsi="Times New Roman" w:eastAsia="宋体" w:cs="Times New Roman"/>
          <w:b/>
          <w:bCs/>
          <w:sz w:val="24"/>
          <w:szCs w:val="24"/>
          <w:shd w:val="clear" w:color="auto" w:fill="auto"/>
        </w:rPr>
        <w:t>表</w:t>
      </w:r>
      <w:r>
        <w:rPr>
          <w:rFonts w:hint="eastAsia" w:cs="Times New Roman"/>
          <w:b/>
          <w:bCs/>
          <w:sz w:val="24"/>
          <w:szCs w:val="24"/>
          <w:shd w:val="clear" w:color="auto" w:fill="auto"/>
          <w:lang w:val="en-US" w:eastAsia="zh-CN"/>
        </w:rPr>
        <w:t xml:space="preserve">3 </w:t>
      </w:r>
      <w:r>
        <w:rPr>
          <w:rFonts w:hint="eastAsia" w:ascii="Times New Roman" w:hAnsi="Times New Roman" w:eastAsia="宋体" w:cs="Times New Roman"/>
          <w:b/>
          <w:bCs/>
          <w:sz w:val="24"/>
          <w:szCs w:val="24"/>
          <w:shd w:val="clear" w:color="auto" w:fill="auto"/>
        </w:rPr>
        <w:t xml:space="preserve">CKD </w:t>
      </w:r>
      <w:r>
        <w:rPr>
          <w:rFonts w:hint="eastAsia" w:ascii="Times New Roman" w:hAnsi="Times New Roman" w:cs="Times New Roman"/>
          <w:b/>
          <w:bCs/>
          <w:sz w:val="24"/>
          <w:szCs w:val="24"/>
          <w:shd w:val="clear" w:color="auto" w:fill="auto"/>
          <w:lang w:eastAsia="zh-CN"/>
        </w:rPr>
        <w:t>3</w:t>
      </w:r>
      <w:r>
        <w:rPr>
          <w:rFonts w:hint="eastAsia" w:cs="Times New Roman"/>
          <w:b/>
          <w:bCs/>
          <w:sz w:val="24"/>
          <w:szCs w:val="24"/>
          <w:shd w:val="clear" w:color="auto" w:fill="auto"/>
          <w:lang w:val="en-US" w:eastAsia="zh-CN"/>
        </w:rPr>
        <w:t>～</w:t>
      </w:r>
      <w:r>
        <w:rPr>
          <w:rFonts w:hint="eastAsia" w:ascii="Times New Roman" w:hAnsi="Times New Roman" w:cs="Times New Roman"/>
          <w:b/>
          <w:bCs/>
          <w:sz w:val="24"/>
          <w:szCs w:val="24"/>
          <w:shd w:val="clear" w:color="auto" w:fill="auto"/>
          <w:lang w:eastAsia="zh-CN"/>
        </w:rPr>
        <w:t>4</w:t>
      </w:r>
      <w:r>
        <w:rPr>
          <w:rFonts w:hint="eastAsia" w:ascii="Times New Roman" w:hAnsi="Times New Roman" w:eastAsia="宋体" w:cs="Times New Roman"/>
          <w:b/>
          <w:bCs/>
          <w:sz w:val="24"/>
          <w:szCs w:val="24"/>
          <w:shd w:val="clear" w:color="auto" w:fill="auto"/>
        </w:rPr>
        <w:t>期脾肾气阴两虚证原始条目池</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1285"/>
        <w:gridCol w:w="1420"/>
        <w:gridCol w:w="1420"/>
        <w:gridCol w:w="1421"/>
        <w:gridCol w:w="1421"/>
      </w:tblGrid>
      <w:tr w14:paraId="6BBD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3" w:hRule="atLeast"/>
          <w:jc w:val="center"/>
        </w:trPr>
        <w:tc>
          <w:tcPr>
            <w:tcW w:w="1555" w:type="dxa"/>
            <w:tcBorders>
              <w:top w:val="single" w:color="000000" w:sz="12" w:space="0"/>
              <w:left w:val="nil"/>
              <w:bottom w:val="single" w:color="000000" w:sz="4" w:space="0"/>
              <w:right w:val="nil"/>
              <w:tl2br w:val="nil"/>
            </w:tcBorders>
            <w:shd w:val="clear" w:color="auto" w:fill="FFFFFF"/>
          </w:tcPr>
          <w:p w14:paraId="60C1DAFA">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bCs/>
                <w:color w:val="000000"/>
                <w:sz w:val="21"/>
                <w:szCs w:val="21"/>
                <w:shd w:val="clear" w:color="auto" w:fill="auto"/>
                <w:vertAlign w:val="baseline"/>
                <w:lang w:val="en-US" w:eastAsia="zh-CN"/>
              </w:rPr>
            </w:pPr>
            <w:r>
              <w:rPr>
                <w:rFonts w:hint="eastAsia" w:ascii="Times New Roman" w:hAnsi="Times New Roman" w:cs="Times New Roman"/>
                <w:b/>
                <w:bCs/>
                <w:color w:val="000000"/>
                <w:sz w:val="21"/>
                <w:szCs w:val="21"/>
                <w:shd w:val="clear" w:color="auto" w:fill="auto"/>
                <w:vertAlign w:val="baseline"/>
                <w:lang w:val="en-US" w:eastAsia="zh-CN"/>
              </w:rPr>
              <w:t>四诊信息</w:t>
            </w:r>
          </w:p>
        </w:tc>
        <w:tc>
          <w:tcPr>
            <w:tcW w:w="1285" w:type="dxa"/>
            <w:tcBorders>
              <w:top w:val="single" w:color="000000" w:sz="12" w:space="0"/>
              <w:left w:val="nil"/>
              <w:bottom w:val="single" w:color="000000" w:sz="4" w:space="0"/>
              <w:right w:val="nil"/>
            </w:tcBorders>
            <w:shd w:val="clear" w:color="auto" w:fill="FFFFFF"/>
          </w:tcPr>
          <w:p w14:paraId="671324F4">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bCs/>
                <w:color w:val="000000"/>
                <w:sz w:val="21"/>
                <w:szCs w:val="21"/>
                <w:shd w:val="clear" w:color="auto" w:fill="auto"/>
                <w:vertAlign w:val="baseline"/>
                <w:lang w:val="en-US" w:eastAsia="zh-CN"/>
              </w:rPr>
            </w:pPr>
            <w:r>
              <w:rPr>
                <w:rFonts w:hint="eastAsia" w:ascii="Times New Roman" w:hAnsi="Times New Roman" w:cs="Times New Roman"/>
                <w:b/>
                <w:bCs/>
                <w:color w:val="000000"/>
                <w:sz w:val="21"/>
                <w:szCs w:val="21"/>
                <w:shd w:val="clear" w:color="auto" w:fill="auto"/>
                <w:vertAlign w:val="baseline"/>
                <w:lang w:val="en-US" w:eastAsia="zh-CN"/>
              </w:rPr>
              <w:t>频数</w:t>
            </w:r>
          </w:p>
        </w:tc>
        <w:tc>
          <w:tcPr>
            <w:tcW w:w="1420" w:type="dxa"/>
            <w:tcBorders>
              <w:top w:val="single" w:color="000000" w:sz="12" w:space="0"/>
              <w:left w:val="nil"/>
              <w:bottom w:val="single" w:color="000000" w:sz="4" w:space="0"/>
              <w:right w:val="nil"/>
            </w:tcBorders>
            <w:shd w:val="clear" w:color="auto" w:fill="FFFFFF"/>
            <w:vAlign w:val="top"/>
          </w:tcPr>
          <w:p w14:paraId="498DEEAF">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eastAsia" w:ascii="Times New Roman" w:hAnsi="Times New Roman" w:cs="Times New Roman"/>
                <w:b/>
                <w:bCs/>
                <w:color w:val="000000"/>
                <w:sz w:val="21"/>
                <w:szCs w:val="21"/>
                <w:shd w:val="clear" w:color="auto" w:fill="auto"/>
                <w:vertAlign w:val="baseline"/>
                <w:lang w:eastAsia="zh-CN"/>
              </w:rPr>
            </w:pPr>
            <w:r>
              <w:rPr>
                <w:rFonts w:hint="eastAsia" w:ascii="Times New Roman" w:hAnsi="Times New Roman" w:cs="Times New Roman"/>
                <w:b/>
                <w:bCs/>
                <w:color w:val="000000"/>
                <w:sz w:val="21"/>
                <w:szCs w:val="21"/>
                <w:shd w:val="clear" w:color="auto" w:fill="auto"/>
                <w:vertAlign w:val="baseline"/>
                <w:lang w:val="en-US" w:eastAsia="zh-CN"/>
              </w:rPr>
              <w:t>四诊信息</w:t>
            </w:r>
          </w:p>
        </w:tc>
        <w:tc>
          <w:tcPr>
            <w:tcW w:w="1420" w:type="dxa"/>
            <w:tcBorders>
              <w:top w:val="single" w:color="000000" w:sz="12" w:space="0"/>
              <w:left w:val="nil"/>
              <w:bottom w:val="single" w:color="000000" w:sz="4" w:space="0"/>
              <w:right w:val="nil"/>
            </w:tcBorders>
            <w:shd w:val="clear" w:color="auto" w:fill="FFFFFF"/>
            <w:vAlign w:val="top"/>
          </w:tcPr>
          <w:p w14:paraId="22BBCFAC">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eastAsia" w:ascii="Times New Roman" w:hAnsi="Times New Roman" w:cs="Times New Roman"/>
                <w:b/>
                <w:bCs/>
                <w:color w:val="000000"/>
                <w:sz w:val="21"/>
                <w:szCs w:val="21"/>
                <w:shd w:val="clear" w:color="auto" w:fill="auto"/>
                <w:vertAlign w:val="baseline"/>
                <w:lang w:eastAsia="zh-CN"/>
              </w:rPr>
            </w:pPr>
            <w:r>
              <w:rPr>
                <w:rFonts w:hint="eastAsia" w:ascii="Times New Roman" w:hAnsi="Times New Roman" w:cs="Times New Roman"/>
                <w:b/>
                <w:bCs/>
                <w:color w:val="000000"/>
                <w:sz w:val="21"/>
                <w:szCs w:val="21"/>
                <w:shd w:val="clear" w:color="auto" w:fill="auto"/>
                <w:vertAlign w:val="baseline"/>
                <w:lang w:val="en-US" w:eastAsia="zh-CN"/>
              </w:rPr>
              <w:t>频数</w:t>
            </w:r>
          </w:p>
        </w:tc>
        <w:tc>
          <w:tcPr>
            <w:tcW w:w="1421" w:type="dxa"/>
            <w:tcBorders>
              <w:top w:val="single" w:color="000000" w:sz="12" w:space="0"/>
              <w:left w:val="nil"/>
              <w:bottom w:val="single" w:color="000000" w:sz="4" w:space="0"/>
              <w:right w:val="nil"/>
            </w:tcBorders>
            <w:shd w:val="clear" w:color="auto" w:fill="FFFFFF"/>
            <w:vAlign w:val="top"/>
          </w:tcPr>
          <w:p w14:paraId="72920919">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eastAsia" w:ascii="Times New Roman" w:hAnsi="Times New Roman" w:cs="Times New Roman"/>
                <w:b/>
                <w:bCs/>
                <w:color w:val="000000"/>
                <w:sz w:val="21"/>
                <w:szCs w:val="21"/>
                <w:shd w:val="clear" w:color="auto" w:fill="auto"/>
                <w:vertAlign w:val="baseline"/>
                <w:lang w:eastAsia="zh-CN"/>
              </w:rPr>
            </w:pPr>
            <w:r>
              <w:rPr>
                <w:rFonts w:hint="eastAsia" w:ascii="Times New Roman" w:hAnsi="Times New Roman" w:cs="Times New Roman"/>
                <w:b/>
                <w:bCs/>
                <w:color w:val="000000"/>
                <w:sz w:val="21"/>
                <w:szCs w:val="21"/>
                <w:shd w:val="clear" w:color="auto" w:fill="auto"/>
                <w:vertAlign w:val="baseline"/>
                <w:lang w:val="en-US" w:eastAsia="zh-CN"/>
              </w:rPr>
              <w:t>四诊信息</w:t>
            </w:r>
          </w:p>
        </w:tc>
        <w:tc>
          <w:tcPr>
            <w:tcW w:w="1421" w:type="dxa"/>
            <w:tcBorders>
              <w:top w:val="single" w:color="000000" w:sz="12" w:space="0"/>
              <w:left w:val="nil"/>
              <w:bottom w:val="single" w:color="000000" w:sz="4" w:space="0"/>
              <w:right w:val="nil"/>
            </w:tcBorders>
            <w:shd w:val="clear" w:color="auto" w:fill="FFFFFF"/>
            <w:vAlign w:val="top"/>
          </w:tcPr>
          <w:p w14:paraId="544AC02A">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eastAsia" w:ascii="Times New Roman" w:hAnsi="Times New Roman" w:cs="Times New Roman"/>
                <w:b/>
                <w:bCs/>
                <w:color w:val="000000"/>
                <w:sz w:val="21"/>
                <w:szCs w:val="21"/>
                <w:shd w:val="clear" w:color="auto" w:fill="auto"/>
                <w:vertAlign w:val="baseline"/>
                <w:lang w:eastAsia="zh-CN"/>
              </w:rPr>
            </w:pPr>
            <w:r>
              <w:rPr>
                <w:rFonts w:hint="eastAsia" w:ascii="Times New Roman" w:hAnsi="Times New Roman" w:cs="Times New Roman"/>
                <w:b/>
                <w:bCs/>
                <w:color w:val="000000"/>
                <w:sz w:val="21"/>
                <w:szCs w:val="21"/>
                <w:shd w:val="clear" w:color="auto" w:fill="auto"/>
                <w:vertAlign w:val="baseline"/>
                <w:lang w:val="en-US" w:eastAsia="zh-CN"/>
              </w:rPr>
              <w:t>频数</w:t>
            </w:r>
          </w:p>
        </w:tc>
      </w:tr>
      <w:tr w14:paraId="2E82B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hRule="atLeast"/>
          <w:jc w:val="center"/>
        </w:trPr>
        <w:tc>
          <w:tcPr>
            <w:tcW w:w="1555" w:type="dxa"/>
            <w:tcBorders>
              <w:top w:val="single" w:color="000000" w:sz="4" w:space="0"/>
              <w:left w:val="nil"/>
              <w:bottom w:val="nil"/>
              <w:right w:val="nil"/>
            </w:tcBorders>
            <w:shd w:val="clear" w:color="auto" w:fill="FFFFFF"/>
            <w:vAlign w:val="top"/>
          </w:tcPr>
          <w:p w14:paraId="0EB05636">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cs="Times New Roman"/>
                <w:b w:val="0"/>
                <w:color w:val="000000"/>
                <w:sz w:val="21"/>
                <w:szCs w:val="21"/>
                <w:shd w:val="clear" w:color="auto" w:fill="auto"/>
                <w:vertAlign w:val="baseline"/>
                <w:lang w:val="en-US" w:eastAsia="zh-CN"/>
              </w:rPr>
              <w:t>神疲乏力</w:t>
            </w:r>
          </w:p>
        </w:tc>
        <w:tc>
          <w:tcPr>
            <w:tcW w:w="1285" w:type="dxa"/>
            <w:tcBorders>
              <w:top w:val="single" w:color="000000" w:sz="4" w:space="0"/>
              <w:left w:val="nil"/>
              <w:bottom w:val="nil"/>
              <w:right w:val="nil"/>
            </w:tcBorders>
            <w:shd w:val="clear" w:color="auto" w:fill="FFFFFF"/>
            <w:vAlign w:val="top"/>
          </w:tcPr>
          <w:p w14:paraId="5C3EC234">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205</w:t>
            </w:r>
          </w:p>
        </w:tc>
        <w:tc>
          <w:tcPr>
            <w:tcW w:w="1420" w:type="dxa"/>
            <w:tcBorders>
              <w:top w:val="single" w:color="000000" w:sz="4" w:space="0"/>
              <w:left w:val="nil"/>
              <w:bottom w:val="nil"/>
              <w:right w:val="nil"/>
            </w:tcBorders>
            <w:shd w:val="clear" w:color="auto" w:fill="FFFFFF"/>
            <w:vAlign w:val="top"/>
          </w:tcPr>
          <w:p w14:paraId="731240C8">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面色潮红</w:t>
            </w:r>
          </w:p>
        </w:tc>
        <w:tc>
          <w:tcPr>
            <w:tcW w:w="1420" w:type="dxa"/>
            <w:tcBorders>
              <w:top w:val="single" w:color="000000" w:sz="4" w:space="0"/>
              <w:left w:val="nil"/>
              <w:bottom w:val="nil"/>
              <w:right w:val="nil"/>
            </w:tcBorders>
            <w:shd w:val="clear" w:color="auto" w:fill="FFFFFF"/>
            <w:vAlign w:val="top"/>
          </w:tcPr>
          <w:p w14:paraId="2471D1ED">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29</w:t>
            </w:r>
          </w:p>
        </w:tc>
        <w:tc>
          <w:tcPr>
            <w:tcW w:w="1421" w:type="dxa"/>
            <w:tcBorders>
              <w:top w:val="single" w:color="000000" w:sz="4" w:space="0"/>
              <w:left w:val="nil"/>
              <w:bottom w:val="nil"/>
              <w:right w:val="nil"/>
            </w:tcBorders>
            <w:shd w:val="clear" w:color="auto" w:fill="FFFFFF"/>
            <w:vAlign w:val="top"/>
          </w:tcPr>
          <w:p w14:paraId="660C93C8">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面色少华</w:t>
            </w:r>
          </w:p>
        </w:tc>
        <w:tc>
          <w:tcPr>
            <w:tcW w:w="1421" w:type="dxa"/>
            <w:tcBorders>
              <w:top w:val="single" w:color="000000" w:sz="4" w:space="0"/>
              <w:left w:val="nil"/>
              <w:bottom w:val="nil"/>
              <w:right w:val="nil"/>
            </w:tcBorders>
            <w:shd w:val="clear" w:color="auto" w:fill="FFFFFF"/>
            <w:vAlign w:val="top"/>
          </w:tcPr>
          <w:p w14:paraId="5DC23BB5">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10</w:t>
            </w:r>
          </w:p>
        </w:tc>
      </w:tr>
      <w:tr w14:paraId="3C54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02607B94">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lang w:val="en-US" w:eastAsia="zh-CN"/>
              </w:rPr>
              <w:t>腰膝酸软</w:t>
            </w:r>
          </w:p>
        </w:tc>
        <w:tc>
          <w:tcPr>
            <w:tcW w:w="1285" w:type="dxa"/>
            <w:tcBorders>
              <w:top w:val="nil"/>
              <w:left w:val="nil"/>
              <w:bottom w:val="nil"/>
              <w:right w:val="nil"/>
            </w:tcBorders>
            <w:shd w:val="clear" w:color="auto" w:fill="FFFFFF"/>
            <w:vAlign w:val="top"/>
          </w:tcPr>
          <w:p w14:paraId="5AB46178">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127</w:t>
            </w:r>
          </w:p>
        </w:tc>
        <w:tc>
          <w:tcPr>
            <w:tcW w:w="1420" w:type="dxa"/>
            <w:tcBorders>
              <w:top w:val="nil"/>
              <w:left w:val="nil"/>
              <w:bottom w:val="nil"/>
              <w:right w:val="nil"/>
            </w:tcBorders>
            <w:shd w:val="clear" w:color="auto" w:fill="FFFFFF"/>
            <w:vAlign w:val="top"/>
          </w:tcPr>
          <w:p w14:paraId="60AF5290">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便溏</w:t>
            </w:r>
          </w:p>
        </w:tc>
        <w:tc>
          <w:tcPr>
            <w:tcW w:w="1420" w:type="dxa"/>
            <w:tcBorders>
              <w:top w:val="nil"/>
              <w:left w:val="nil"/>
              <w:bottom w:val="nil"/>
              <w:right w:val="nil"/>
            </w:tcBorders>
            <w:shd w:val="clear" w:color="auto" w:fill="FFFFFF"/>
            <w:vAlign w:val="top"/>
          </w:tcPr>
          <w:p w14:paraId="5E4559A5">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28</w:t>
            </w:r>
          </w:p>
        </w:tc>
        <w:tc>
          <w:tcPr>
            <w:tcW w:w="1421" w:type="dxa"/>
            <w:tcBorders>
              <w:top w:val="nil"/>
              <w:left w:val="nil"/>
              <w:bottom w:val="nil"/>
              <w:right w:val="nil"/>
            </w:tcBorders>
            <w:shd w:val="clear" w:color="auto" w:fill="FFFFFF"/>
            <w:vAlign w:val="top"/>
          </w:tcPr>
          <w:p w14:paraId="15234813">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午后低热</w:t>
            </w:r>
          </w:p>
        </w:tc>
        <w:tc>
          <w:tcPr>
            <w:tcW w:w="1421" w:type="dxa"/>
            <w:tcBorders>
              <w:top w:val="nil"/>
              <w:left w:val="nil"/>
              <w:bottom w:val="nil"/>
              <w:right w:val="nil"/>
            </w:tcBorders>
            <w:shd w:val="clear" w:color="auto" w:fill="FFFFFF"/>
            <w:vAlign w:val="top"/>
          </w:tcPr>
          <w:p w14:paraId="2E28E370">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8</w:t>
            </w:r>
          </w:p>
        </w:tc>
      </w:tr>
      <w:tr w14:paraId="6C322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6DCDE2B4">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lang w:val="en-US" w:eastAsia="zh-CN"/>
              </w:rPr>
              <w:t>口干</w:t>
            </w:r>
          </w:p>
        </w:tc>
        <w:tc>
          <w:tcPr>
            <w:tcW w:w="1285" w:type="dxa"/>
            <w:tcBorders>
              <w:top w:val="nil"/>
              <w:left w:val="nil"/>
              <w:bottom w:val="nil"/>
              <w:right w:val="nil"/>
            </w:tcBorders>
            <w:shd w:val="clear" w:color="auto" w:fill="FFFFFF"/>
            <w:vAlign w:val="top"/>
          </w:tcPr>
          <w:p w14:paraId="49E4F5C9">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127</w:t>
            </w:r>
          </w:p>
        </w:tc>
        <w:tc>
          <w:tcPr>
            <w:tcW w:w="1420" w:type="dxa"/>
            <w:tcBorders>
              <w:top w:val="nil"/>
              <w:left w:val="nil"/>
              <w:bottom w:val="nil"/>
              <w:right w:val="nil"/>
            </w:tcBorders>
            <w:shd w:val="clear" w:color="auto" w:fill="FFFFFF"/>
            <w:vAlign w:val="top"/>
          </w:tcPr>
          <w:p w14:paraId="4C3D1636">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潮热</w:t>
            </w:r>
          </w:p>
        </w:tc>
        <w:tc>
          <w:tcPr>
            <w:tcW w:w="1420" w:type="dxa"/>
            <w:tcBorders>
              <w:top w:val="nil"/>
              <w:left w:val="nil"/>
              <w:bottom w:val="nil"/>
              <w:right w:val="nil"/>
            </w:tcBorders>
            <w:shd w:val="clear" w:color="auto" w:fill="FFFFFF"/>
            <w:vAlign w:val="top"/>
          </w:tcPr>
          <w:p w14:paraId="79641BB9">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27</w:t>
            </w:r>
          </w:p>
        </w:tc>
        <w:tc>
          <w:tcPr>
            <w:tcW w:w="1421" w:type="dxa"/>
            <w:tcBorders>
              <w:top w:val="nil"/>
              <w:left w:val="nil"/>
              <w:bottom w:val="nil"/>
              <w:right w:val="nil"/>
            </w:tcBorders>
            <w:shd w:val="clear" w:color="auto" w:fill="FFFFFF"/>
            <w:vAlign w:val="top"/>
          </w:tcPr>
          <w:p w14:paraId="70C6827F">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健忘</w:t>
            </w:r>
          </w:p>
        </w:tc>
        <w:tc>
          <w:tcPr>
            <w:tcW w:w="1421" w:type="dxa"/>
            <w:tcBorders>
              <w:top w:val="nil"/>
              <w:left w:val="nil"/>
              <w:bottom w:val="nil"/>
              <w:right w:val="nil"/>
            </w:tcBorders>
            <w:shd w:val="clear" w:color="auto" w:fill="FFFFFF"/>
            <w:vAlign w:val="top"/>
          </w:tcPr>
          <w:p w14:paraId="6D374C06">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7</w:t>
            </w:r>
          </w:p>
        </w:tc>
      </w:tr>
      <w:tr w14:paraId="72C7A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20FAEB34">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lang w:val="en-US" w:eastAsia="zh-CN"/>
              </w:rPr>
              <w:t>脉沉细</w:t>
            </w:r>
          </w:p>
        </w:tc>
        <w:tc>
          <w:tcPr>
            <w:tcW w:w="1285" w:type="dxa"/>
            <w:tcBorders>
              <w:top w:val="nil"/>
              <w:left w:val="nil"/>
              <w:bottom w:val="nil"/>
              <w:right w:val="nil"/>
            </w:tcBorders>
            <w:shd w:val="clear" w:color="auto" w:fill="FFFFFF"/>
            <w:vAlign w:val="top"/>
          </w:tcPr>
          <w:p w14:paraId="2AD81999">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106</w:t>
            </w:r>
          </w:p>
        </w:tc>
        <w:tc>
          <w:tcPr>
            <w:tcW w:w="1420" w:type="dxa"/>
            <w:tcBorders>
              <w:top w:val="nil"/>
              <w:left w:val="nil"/>
              <w:bottom w:val="nil"/>
              <w:right w:val="nil"/>
            </w:tcBorders>
            <w:shd w:val="clear" w:color="auto" w:fill="FFFFFF"/>
            <w:vAlign w:val="top"/>
          </w:tcPr>
          <w:p w14:paraId="63F8D784">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形体消瘦</w:t>
            </w:r>
          </w:p>
        </w:tc>
        <w:tc>
          <w:tcPr>
            <w:tcW w:w="1420" w:type="dxa"/>
            <w:tcBorders>
              <w:top w:val="nil"/>
              <w:left w:val="nil"/>
              <w:bottom w:val="nil"/>
              <w:right w:val="nil"/>
            </w:tcBorders>
            <w:shd w:val="clear" w:color="auto" w:fill="FFFFFF"/>
            <w:vAlign w:val="top"/>
          </w:tcPr>
          <w:p w14:paraId="59A70CA1">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26</w:t>
            </w:r>
          </w:p>
        </w:tc>
        <w:tc>
          <w:tcPr>
            <w:tcW w:w="1421" w:type="dxa"/>
            <w:tcBorders>
              <w:top w:val="nil"/>
              <w:left w:val="nil"/>
              <w:bottom w:val="nil"/>
              <w:right w:val="nil"/>
            </w:tcBorders>
            <w:shd w:val="clear" w:color="auto" w:fill="FFFFFF"/>
            <w:vAlign w:val="top"/>
          </w:tcPr>
          <w:p w14:paraId="747D1DC3">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多食易饥</w:t>
            </w:r>
          </w:p>
        </w:tc>
        <w:tc>
          <w:tcPr>
            <w:tcW w:w="1421" w:type="dxa"/>
            <w:tcBorders>
              <w:top w:val="nil"/>
              <w:left w:val="nil"/>
              <w:bottom w:val="nil"/>
              <w:right w:val="nil"/>
            </w:tcBorders>
            <w:shd w:val="clear" w:color="auto" w:fill="FFFFFF"/>
            <w:vAlign w:val="top"/>
          </w:tcPr>
          <w:p w14:paraId="3ADD3E8D">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6</w:t>
            </w:r>
          </w:p>
        </w:tc>
      </w:tr>
      <w:tr w14:paraId="7CF32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2B98F73C">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lang w:val="en-US" w:eastAsia="zh-CN"/>
              </w:rPr>
              <w:t>盗汗</w:t>
            </w:r>
          </w:p>
        </w:tc>
        <w:tc>
          <w:tcPr>
            <w:tcW w:w="1285" w:type="dxa"/>
            <w:tcBorders>
              <w:top w:val="nil"/>
              <w:left w:val="nil"/>
              <w:bottom w:val="nil"/>
              <w:right w:val="nil"/>
            </w:tcBorders>
            <w:shd w:val="clear" w:color="auto" w:fill="FFFFFF"/>
            <w:vAlign w:val="top"/>
          </w:tcPr>
          <w:p w14:paraId="3E5372A2">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87</w:t>
            </w:r>
          </w:p>
        </w:tc>
        <w:tc>
          <w:tcPr>
            <w:tcW w:w="1420" w:type="dxa"/>
            <w:tcBorders>
              <w:top w:val="nil"/>
              <w:left w:val="nil"/>
              <w:bottom w:val="nil"/>
              <w:right w:val="nil"/>
            </w:tcBorders>
            <w:shd w:val="clear" w:color="auto" w:fill="FFFFFF"/>
            <w:vAlign w:val="top"/>
          </w:tcPr>
          <w:p w14:paraId="4DCB2140">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面色萎黄</w:t>
            </w:r>
          </w:p>
        </w:tc>
        <w:tc>
          <w:tcPr>
            <w:tcW w:w="1420" w:type="dxa"/>
            <w:tcBorders>
              <w:top w:val="nil"/>
              <w:left w:val="nil"/>
              <w:bottom w:val="nil"/>
              <w:right w:val="nil"/>
            </w:tcBorders>
            <w:shd w:val="clear" w:color="auto" w:fill="FFFFFF"/>
            <w:vAlign w:val="top"/>
          </w:tcPr>
          <w:p w14:paraId="389D0E4F">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22</w:t>
            </w:r>
          </w:p>
        </w:tc>
        <w:tc>
          <w:tcPr>
            <w:tcW w:w="1421" w:type="dxa"/>
            <w:tcBorders>
              <w:top w:val="nil"/>
              <w:left w:val="nil"/>
              <w:bottom w:val="nil"/>
              <w:right w:val="nil"/>
            </w:tcBorders>
            <w:shd w:val="clear" w:color="auto" w:fill="FFFFFF"/>
            <w:vAlign w:val="top"/>
          </w:tcPr>
          <w:p w14:paraId="4489C578">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小便黄赤</w:t>
            </w:r>
          </w:p>
        </w:tc>
        <w:tc>
          <w:tcPr>
            <w:tcW w:w="1421" w:type="dxa"/>
            <w:tcBorders>
              <w:top w:val="nil"/>
              <w:left w:val="nil"/>
              <w:bottom w:val="nil"/>
              <w:right w:val="nil"/>
            </w:tcBorders>
            <w:shd w:val="clear" w:color="auto" w:fill="FFFFFF"/>
            <w:vAlign w:val="top"/>
          </w:tcPr>
          <w:p w14:paraId="41D9D7B4">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6</w:t>
            </w:r>
          </w:p>
        </w:tc>
      </w:tr>
      <w:tr w14:paraId="5AA0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1C44791B">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lang w:val="en-US" w:eastAsia="zh-CN"/>
              </w:rPr>
              <w:t>头晕</w:t>
            </w:r>
          </w:p>
        </w:tc>
        <w:tc>
          <w:tcPr>
            <w:tcW w:w="1285" w:type="dxa"/>
            <w:tcBorders>
              <w:top w:val="nil"/>
              <w:left w:val="nil"/>
              <w:bottom w:val="nil"/>
              <w:right w:val="nil"/>
            </w:tcBorders>
            <w:shd w:val="clear" w:color="auto" w:fill="FFFFFF"/>
            <w:vAlign w:val="top"/>
          </w:tcPr>
          <w:p w14:paraId="60839909">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82</w:t>
            </w:r>
          </w:p>
        </w:tc>
        <w:tc>
          <w:tcPr>
            <w:tcW w:w="1420" w:type="dxa"/>
            <w:tcBorders>
              <w:top w:val="nil"/>
              <w:left w:val="nil"/>
              <w:bottom w:val="nil"/>
              <w:right w:val="nil"/>
            </w:tcBorders>
            <w:shd w:val="clear" w:color="auto" w:fill="FFFFFF"/>
            <w:vAlign w:val="top"/>
          </w:tcPr>
          <w:p w14:paraId="450CDB1F">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大便干结</w:t>
            </w:r>
          </w:p>
        </w:tc>
        <w:tc>
          <w:tcPr>
            <w:tcW w:w="1420" w:type="dxa"/>
            <w:tcBorders>
              <w:top w:val="nil"/>
              <w:left w:val="nil"/>
              <w:bottom w:val="nil"/>
              <w:right w:val="nil"/>
            </w:tcBorders>
            <w:shd w:val="clear" w:color="auto" w:fill="FFFFFF"/>
            <w:vAlign w:val="top"/>
          </w:tcPr>
          <w:p w14:paraId="623A0B6E">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21</w:t>
            </w:r>
          </w:p>
        </w:tc>
        <w:tc>
          <w:tcPr>
            <w:tcW w:w="1421" w:type="dxa"/>
            <w:tcBorders>
              <w:top w:val="nil"/>
              <w:left w:val="nil"/>
              <w:bottom w:val="nil"/>
              <w:right w:val="nil"/>
            </w:tcBorders>
            <w:shd w:val="clear" w:color="auto" w:fill="FFFFFF"/>
            <w:vAlign w:val="top"/>
          </w:tcPr>
          <w:p w14:paraId="30ED0D39">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口苦</w:t>
            </w:r>
          </w:p>
        </w:tc>
        <w:tc>
          <w:tcPr>
            <w:tcW w:w="1421" w:type="dxa"/>
            <w:tcBorders>
              <w:top w:val="nil"/>
              <w:left w:val="nil"/>
              <w:bottom w:val="nil"/>
              <w:right w:val="nil"/>
            </w:tcBorders>
            <w:shd w:val="clear" w:color="auto" w:fill="FFFFFF"/>
            <w:vAlign w:val="top"/>
          </w:tcPr>
          <w:p w14:paraId="115FA43A">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6</w:t>
            </w:r>
          </w:p>
        </w:tc>
      </w:tr>
      <w:tr w14:paraId="34AB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09080C59">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lang w:val="en-US" w:eastAsia="zh-CN"/>
              </w:rPr>
              <w:t>五心烦热</w:t>
            </w:r>
          </w:p>
        </w:tc>
        <w:tc>
          <w:tcPr>
            <w:tcW w:w="1285" w:type="dxa"/>
            <w:tcBorders>
              <w:top w:val="nil"/>
              <w:left w:val="nil"/>
              <w:bottom w:val="nil"/>
              <w:right w:val="nil"/>
            </w:tcBorders>
            <w:shd w:val="clear" w:color="auto" w:fill="FFFFFF"/>
            <w:vAlign w:val="top"/>
          </w:tcPr>
          <w:p w14:paraId="27FED4AB">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81</w:t>
            </w:r>
          </w:p>
        </w:tc>
        <w:tc>
          <w:tcPr>
            <w:tcW w:w="1420" w:type="dxa"/>
            <w:tcBorders>
              <w:top w:val="nil"/>
              <w:left w:val="nil"/>
              <w:bottom w:val="nil"/>
              <w:right w:val="nil"/>
            </w:tcBorders>
            <w:shd w:val="clear" w:color="auto" w:fill="FFFFFF"/>
            <w:vAlign w:val="top"/>
          </w:tcPr>
          <w:p w14:paraId="212F31F4">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水肿</w:t>
            </w:r>
          </w:p>
        </w:tc>
        <w:tc>
          <w:tcPr>
            <w:tcW w:w="1420" w:type="dxa"/>
            <w:tcBorders>
              <w:top w:val="nil"/>
              <w:left w:val="nil"/>
              <w:bottom w:val="nil"/>
              <w:right w:val="nil"/>
            </w:tcBorders>
            <w:shd w:val="clear" w:color="auto" w:fill="FFFFFF"/>
            <w:vAlign w:val="top"/>
          </w:tcPr>
          <w:p w14:paraId="44264683">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21</w:t>
            </w:r>
          </w:p>
        </w:tc>
        <w:tc>
          <w:tcPr>
            <w:tcW w:w="1421" w:type="dxa"/>
            <w:tcBorders>
              <w:top w:val="nil"/>
              <w:left w:val="nil"/>
              <w:bottom w:val="nil"/>
              <w:right w:val="nil"/>
            </w:tcBorders>
            <w:shd w:val="clear" w:color="auto" w:fill="FFFFFF"/>
            <w:vAlign w:val="top"/>
          </w:tcPr>
          <w:p w14:paraId="1D6BEDA5">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烦躁易怒</w:t>
            </w:r>
          </w:p>
        </w:tc>
        <w:tc>
          <w:tcPr>
            <w:tcW w:w="1421" w:type="dxa"/>
            <w:tcBorders>
              <w:top w:val="nil"/>
              <w:left w:val="nil"/>
              <w:bottom w:val="nil"/>
              <w:right w:val="nil"/>
            </w:tcBorders>
            <w:shd w:val="clear" w:color="auto" w:fill="FFFFFF"/>
            <w:vAlign w:val="top"/>
          </w:tcPr>
          <w:p w14:paraId="44884BF9">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5</w:t>
            </w:r>
          </w:p>
        </w:tc>
      </w:tr>
      <w:tr w14:paraId="499DB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4AD1FE57">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lang w:val="en-US" w:eastAsia="zh-CN"/>
              </w:rPr>
              <w:t>气短</w:t>
            </w:r>
          </w:p>
        </w:tc>
        <w:tc>
          <w:tcPr>
            <w:tcW w:w="1285" w:type="dxa"/>
            <w:tcBorders>
              <w:top w:val="nil"/>
              <w:left w:val="nil"/>
              <w:bottom w:val="nil"/>
              <w:right w:val="nil"/>
            </w:tcBorders>
            <w:shd w:val="clear" w:color="auto" w:fill="FFFFFF"/>
            <w:vAlign w:val="top"/>
          </w:tcPr>
          <w:p w14:paraId="32B5D3DB">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81</w:t>
            </w:r>
          </w:p>
        </w:tc>
        <w:tc>
          <w:tcPr>
            <w:tcW w:w="1420" w:type="dxa"/>
            <w:tcBorders>
              <w:top w:val="nil"/>
              <w:left w:val="nil"/>
              <w:bottom w:val="nil"/>
              <w:right w:val="nil"/>
            </w:tcBorders>
            <w:shd w:val="clear" w:color="auto" w:fill="FFFFFF"/>
            <w:vAlign w:val="top"/>
          </w:tcPr>
          <w:p w14:paraId="703BE71C">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咽痛</w:t>
            </w:r>
          </w:p>
        </w:tc>
        <w:tc>
          <w:tcPr>
            <w:tcW w:w="1420" w:type="dxa"/>
            <w:tcBorders>
              <w:top w:val="nil"/>
              <w:left w:val="nil"/>
              <w:bottom w:val="nil"/>
              <w:right w:val="nil"/>
            </w:tcBorders>
            <w:shd w:val="clear" w:color="auto" w:fill="FFFFFF"/>
            <w:vAlign w:val="top"/>
          </w:tcPr>
          <w:p w14:paraId="4356FA2C">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20</w:t>
            </w:r>
          </w:p>
        </w:tc>
        <w:tc>
          <w:tcPr>
            <w:tcW w:w="1421" w:type="dxa"/>
            <w:tcBorders>
              <w:top w:val="nil"/>
              <w:left w:val="nil"/>
              <w:bottom w:val="nil"/>
              <w:right w:val="nil"/>
            </w:tcBorders>
            <w:shd w:val="clear" w:color="auto" w:fill="FFFFFF"/>
            <w:vAlign w:val="top"/>
          </w:tcPr>
          <w:p w14:paraId="14FA10AD">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肢体麻木</w:t>
            </w:r>
          </w:p>
        </w:tc>
        <w:tc>
          <w:tcPr>
            <w:tcW w:w="1421" w:type="dxa"/>
            <w:tcBorders>
              <w:top w:val="nil"/>
              <w:left w:val="nil"/>
              <w:bottom w:val="nil"/>
              <w:right w:val="nil"/>
            </w:tcBorders>
            <w:shd w:val="clear" w:color="auto" w:fill="FFFFFF"/>
            <w:vAlign w:val="top"/>
          </w:tcPr>
          <w:p w14:paraId="4CD66087">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5</w:t>
            </w:r>
          </w:p>
        </w:tc>
      </w:tr>
      <w:tr w14:paraId="6507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1C5ED4D1">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lang w:val="en-US" w:eastAsia="zh-CN"/>
              </w:rPr>
              <w:t>耳鸣</w:t>
            </w:r>
          </w:p>
        </w:tc>
        <w:tc>
          <w:tcPr>
            <w:tcW w:w="1285" w:type="dxa"/>
            <w:tcBorders>
              <w:top w:val="nil"/>
              <w:left w:val="nil"/>
              <w:bottom w:val="nil"/>
              <w:right w:val="nil"/>
            </w:tcBorders>
            <w:shd w:val="clear" w:color="auto" w:fill="FFFFFF"/>
            <w:vAlign w:val="top"/>
          </w:tcPr>
          <w:p w14:paraId="7957F714">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73</w:t>
            </w:r>
          </w:p>
        </w:tc>
        <w:tc>
          <w:tcPr>
            <w:tcW w:w="1420" w:type="dxa"/>
            <w:tcBorders>
              <w:top w:val="nil"/>
              <w:left w:val="nil"/>
              <w:bottom w:val="nil"/>
              <w:right w:val="nil"/>
            </w:tcBorders>
            <w:shd w:val="clear" w:color="auto" w:fill="FFFFFF"/>
            <w:vAlign w:val="top"/>
          </w:tcPr>
          <w:p w14:paraId="59B97F62">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食少纳呆</w:t>
            </w:r>
          </w:p>
        </w:tc>
        <w:tc>
          <w:tcPr>
            <w:tcW w:w="1420" w:type="dxa"/>
            <w:tcBorders>
              <w:top w:val="nil"/>
              <w:left w:val="nil"/>
              <w:bottom w:val="nil"/>
              <w:right w:val="nil"/>
            </w:tcBorders>
            <w:shd w:val="clear" w:color="auto" w:fill="FFFFFF"/>
            <w:vAlign w:val="top"/>
          </w:tcPr>
          <w:p w14:paraId="472726EF">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19</w:t>
            </w:r>
          </w:p>
        </w:tc>
        <w:tc>
          <w:tcPr>
            <w:tcW w:w="1421" w:type="dxa"/>
            <w:tcBorders>
              <w:top w:val="nil"/>
              <w:left w:val="nil"/>
              <w:bottom w:val="nil"/>
              <w:right w:val="nil"/>
            </w:tcBorders>
            <w:shd w:val="clear" w:color="auto" w:fill="FFFFFF"/>
            <w:vAlign w:val="top"/>
          </w:tcPr>
          <w:p w14:paraId="3458DB7D">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eastAsia="宋体" w:cs="Times New Roman"/>
                <w:b w:val="0"/>
                <w:color w:val="000000"/>
                <w:kern w:val="2"/>
                <w:sz w:val="21"/>
                <w:szCs w:val="21"/>
                <w:shd w:val="clear" w:color="auto" w:fill="auto"/>
                <w:vertAlign w:val="baseline"/>
                <w:lang w:val="en-US" w:eastAsia="zh-CN" w:bidi="ar-SA"/>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夜尿增多</w:t>
            </w:r>
          </w:p>
        </w:tc>
        <w:tc>
          <w:tcPr>
            <w:tcW w:w="1421" w:type="dxa"/>
            <w:tcBorders>
              <w:top w:val="nil"/>
              <w:left w:val="nil"/>
              <w:bottom w:val="nil"/>
              <w:right w:val="nil"/>
            </w:tcBorders>
            <w:shd w:val="clear" w:color="auto" w:fill="FFFFFF"/>
            <w:vAlign w:val="top"/>
          </w:tcPr>
          <w:p w14:paraId="2FB7F35F">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5</w:t>
            </w:r>
          </w:p>
        </w:tc>
      </w:tr>
      <w:tr w14:paraId="7FE10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0EDD52E8">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lang w:val="en-US" w:eastAsia="zh-CN"/>
              </w:rPr>
              <w:t>心悸</w:t>
            </w:r>
          </w:p>
        </w:tc>
        <w:tc>
          <w:tcPr>
            <w:tcW w:w="1285" w:type="dxa"/>
            <w:tcBorders>
              <w:top w:val="nil"/>
              <w:left w:val="nil"/>
              <w:bottom w:val="nil"/>
              <w:right w:val="nil"/>
            </w:tcBorders>
            <w:shd w:val="clear" w:color="auto" w:fill="FFFFFF"/>
            <w:vAlign w:val="top"/>
          </w:tcPr>
          <w:p w14:paraId="64ED1275">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73</w:t>
            </w:r>
          </w:p>
        </w:tc>
        <w:tc>
          <w:tcPr>
            <w:tcW w:w="1420" w:type="dxa"/>
            <w:tcBorders>
              <w:top w:val="nil"/>
              <w:left w:val="nil"/>
              <w:bottom w:val="nil"/>
              <w:right w:val="nil"/>
            </w:tcBorders>
            <w:shd w:val="clear" w:color="auto" w:fill="FFFFFF"/>
            <w:vAlign w:val="top"/>
          </w:tcPr>
          <w:p w14:paraId="14257F59">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脉濡</w:t>
            </w:r>
          </w:p>
        </w:tc>
        <w:tc>
          <w:tcPr>
            <w:tcW w:w="1420" w:type="dxa"/>
            <w:tcBorders>
              <w:top w:val="nil"/>
              <w:left w:val="nil"/>
              <w:bottom w:val="nil"/>
              <w:right w:val="nil"/>
            </w:tcBorders>
            <w:shd w:val="clear" w:color="auto" w:fill="FFFFFF"/>
            <w:vAlign w:val="top"/>
          </w:tcPr>
          <w:p w14:paraId="20174688">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18</w:t>
            </w:r>
          </w:p>
        </w:tc>
        <w:tc>
          <w:tcPr>
            <w:tcW w:w="1421" w:type="dxa"/>
            <w:tcBorders>
              <w:top w:val="nil"/>
              <w:left w:val="nil"/>
              <w:bottom w:val="nil"/>
              <w:right w:val="nil"/>
            </w:tcBorders>
            <w:shd w:val="clear" w:color="auto" w:fill="FFFFFF"/>
            <w:vAlign w:val="top"/>
          </w:tcPr>
          <w:p w14:paraId="349EE98F">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大便不实</w:t>
            </w:r>
          </w:p>
        </w:tc>
        <w:tc>
          <w:tcPr>
            <w:tcW w:w="1421" w:type="dxa"/>
            <w:tcBorders>
              <w:top w:val="nil"/>
              <w:left w:val="nil"/>
              <w:bottom w:val="nil"/>
              <w:right w:val="nil"/>
            </w:tcBorders>
            <w:shd w:val="clear" w:color="auto" w:fill="FFFFFF"/>
            <w:vAlign w:val="top"/>
          </w:tcPr>
          <w:p w14:paraId="5628C993">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5</w:t>
            </w:r>
          </w:p>
        </w:tc>
      </w:tr>
      <w:tr w14:paraId="7BC5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555" w:type="dxa"/>
            <w:tcBorders>
              <w:top w:val="nil"/>
              <w:left w:val="nil"/>
              <w:bottom w:val="nil"/>
              <w:right w:val="nil"/>
            </w:tcBorders>
            <w:shd w:val="clear" w:color="auto" w:fill="FFFFFF"/>
            <w:vAlign w:val="top"/>
          </w:tcPr>
          <w:p w14:paraId="516109A1">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lang w:val="en-US" w:eastAsia="zh-CN"/>
              </w:rPr>
              <w:t>自汗</w:t>
            </w:r>
          </w:p>
        </w:tc>
        <w:tc>
          <w:tcPr>
            <w:tcW w:w="1285" w:type="dxa"/>
            <w:tcBorders>
              <w:top w:val="nil"/>
              <w:left w:val="nil"/>
              <w:bottom w:val="nil"/>
              <w:right w:val="nil"/>
            </w:tcBorders>
            <w:shd w:val="clear" w:color="auto" w:fill="FFFFFF"/>
            <w:vAlign w:val="top"/>
          </w:tcPr>
          <w:p w14:paraId="37D02B87">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65</w:t>
            </w:r>
          </w:p>
        </w:tc>
        <w:tc>
          <w:tcPr>
            <w:tcW w:w="1420" w:type="dxa"/>
            <w:tcBorders>
              <w:top w:val="nil"/>
              <w:left w:val="nil"/>
              <w:bottom w:val="nil"/>
              <w:right w:val="nil"/>
            </w:tcBorders>
            <w:shd w:val="clear" w:color="auto" w:fill="FFFFFF"/>
            <w:vAlign w:val="top"/>
          </w:tcPr>
          <w:p w14:paraId="3C0719F4">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易感冒</w:t>
            </w:r>
          </w:p>
        </w:tc>
        <w:tc>
          <w:tcPr>
            <w:tcW w:w="1420" w:type="dxa"/>
            <w:tcBorders>
              <w:top w:val="nil"/>
              <w:left w:val="nil"/>
              <w:bottom w:val="nil"/>
              <w:right w:val="nil"/>
            </w:tcBorders>
            <w:shd w:val="clear" w:color="auto" w:fill="FFFFFF"/>
            <w:vAlign w:val="top"/>
          </w:tcPr>
          <w:p w14:paraId="5550BA9A">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17</w:t>
            </w:r>
          </w:p>
        </w:tc>
        <w:tc>
          <w:tcPr>
            <w:tcW w:w="1421" w:type="dxa"/>
            <w:tcBorders>
              <w:top w:val="nil"/>
              <w:left w:val="nil"/>
              <w:bottom w:val="nil"/>
              <w:right w:val="nil"/>
            </w:tcBorders>
            <w:shd w:val="clear" w:color="auto" w:fill="FFFFFF"/>
            <w:vAlign w:val="top"/>
          </w:tcPr>
          <w:p w14:paraId="4E077BC0">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eastAsia="宋体" w:cs="Times New Roman"/>
                <w:b w:val="0"/>
                <w:color w:val="000000"/>
                <w:kern w:val="2"/>
                <w:sz w:val="21"/>
                <w:szCs w:val="21"/>
                <w:shd w:val="clear" w:color="auto" w:fill="auto"/>
                <w:vertAlign w:val="baseline"/>
                <w:lang w:val="en-US" w:eastAsia="zh-CN" w:bidi="ar-SA"/>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脉弱</w:t>
            </w:r>
          </w:p>
        </w:tc>
        <w:tc>
          <w:tcPr>
            <w:tcW w:w="1421" w:type="dxa"/>
            <w:tcBorders>
              <w:top w:val="nil"/>
              <w:left w:val="nil"/>
              <w:bottom w:val="nil"/>
              <w:right w:val="nil"/>
            </w:tcBorders>
            <w:shd w:val="clear" w:color="auto" w:fill="FFFFFF"/>
            <w:vAlign w:val="top"/>
          </w:tcPr>
          <w:p w14:paraId="61043A10">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5</w:t>
            </w:r>
          </w:p>
        </w:tc>
      </w:tr>
      <w:tr w14:paraId="4CE8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73E953D6">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cs="Times New Roman"/>
                <w:b w:val="0"/>
                <w:color w:val="000000"/>
                <w:sz w:val="21"/>
                <w:szCs w:val="21"/>
                <w:shd w:val="clear" w:color="auto" w:fill="auto"/>
                <w:lang w:val="en-US" w:eastAsia="zh-CN"/>
              </w:rPr>
              <w:t>少苔</w:t>
            </w:r>
          </w:p>
        </w:tc>
        <w:tc>
          <w:tcPr>
            <w:tcW w:w="1285" w:type="dxa"/>
            <w:tcBorders>
              <w:top w:val="nil"/>
              <w:left w:val="nil"/>
              <w:bottom w:val="nil"/>
              <w:right w:val="nil"/>
            </w:tcBorders>
            <w:shd w:val="clear" w:color="auto" w:fill="FFFFFF"/>
            <w:vAlign w:val="top"/>
          </w:tcPr>
          <w:p w14:paraId="35BBC4E7">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63</w:t>
            </w:r>
          </w:p>
        </w:tc>
        <w:tc>
          <w:tcPr>
            <w:tcW w:w="1420" w:type="dxa"/>
            <w:tcBorders>
              <w:top w:val="nil"/>
              <w:left w:val="nil"/>
              <w:bottom w:val="nil"/>
              <w:right w:val="nil"/>
            </w:tcBorders>
            <w:shd w:val="clear" w:color="auto" w:fill="FFFFFF"/>
            <w:vAlign w:val="top"/>
          </w:tcPr>
          <w:p w14:paraId="2B4B0690">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面色㿠白</w:t>
            </w:r>
          </w:p>
        </w:tc>
        <w:tc>
          <w:tcPr>
            <w:tcW w:w="1420" w:type="dxa"/>
            <w:tcBorders>
              <w:top w:val="nil"/>
              <w:left w:val="nil"/>
              <w:bottom w:val="nil"/>
              <w:right w:val="nil"/>
            </w:tcBorders>
            <w:shd w:val="clear" w:color="auto" w:fill="FFFFFF"/>
            <w:vAlign w:val="top"/>
          </w:tcPr>
          <w:p w14:paraId="3D130AB8">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17</w:t>
            </w:r>
          </w:p>
        </w:tc>
        <w:tc>
          <w:tcPr>
            <w:tcW w:w="1421" w:type="dxa"/>
            <w:tcBorders>
              <w:top w:val="nil"/>
              <w:left w:val="nil"/>
              <w:bottom w:val="nil"/>
              <w:right w:val="nil"/>
            </w:tcBorders>
            <w:shd w:val="clear" w:color="auto" w:fill="FFFFFF"/>
            <w:vAlign w:val="top"/>
          </w:tcPr>
          <w:p w14:paraId="6B055E5F">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eastAsia="宋体" w:cs="Times New Roman"/>
                <w:b w:val="0"/>
                <w:color w:val="000000"/>
                <w:kern w:val="2"/>
                <w:sz w:val="21"/>
                <w:szCs w:val="21"/>
                <w:shd w:val="clear" w:color="auto" w:fill="auto"/>
                <w:vertAlign w:val="baseline"/>
                <w:lang w:val="en-US" w:eastAsia="zh-CN" w:bidi="ar-SA"/>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不喜饮</w:t>
            </w:r>
          </w:p>
        </w:tc>
        <w:tc>
          <w:tcPr>
            <w:tcW w:w="1421" w:type="dxa"/>
            <w:tcBorders>
              <w:top w:val="nil"/>
              <w:left w:val="nil"/>
              <w:bottom w:val="nil"/>
              <w:right w:val="nil"/>
            </w:tcBorders>
            <w:shd w:val="clear" w:color="auto" w:fill="FFFFFF"/>
            <w:vAlign w:val="top"/>
          </w:tcPr>
          <w:p w14:paraId="0C4C65D6">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4</w:t>
            </w:r>
          </w:p>
        </w:tc>
      </w:tr>
      <w:tr w14:paraId="39177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4E9E8E61">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cs="Times New Roman"/>
                <w:b w:val="0"/>
                <w:color w:val="000000"/>
                <w:sz w:val="21"/>
                <w:szCs w:val="21"/>
                <w:shd w:val="clear" w:color="auto" w:fill="auto"/>
                <w:lang w:val="en-US" w:eastAsia="zh-CN"/>
              </w:rPr>
              <w:t>咽红</w:t>
            </w:r>
          </w:p>
        </w:tc>
        <w:tc>
          <w:tcPr>
            <w:tcW w:w="1285" w:type="dxa"/>
            <w:tcBorders>
              <w:top w:val="nil"/>
              <w:left w:val="nil"/>
              <w:bottom w:val="nil"/>
              <w:right w:val="nil"/>
            </w:tcBorders>
            <w:shd w:val="clear" w:color="auto" w:fill="FFFFFF"/>
            <w:vAlign w:val="top"/>
          </w:tcPr>
          <w:p w14:paraId="4869C3D5">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62</w:t>
            </w:r>
          </w:p>
        </w:tc>
        <w:tc>
          <w:tcPr>
            <w:tcW w:w="1420" w:type="dxa"/>
            <w:tcBorders>
              <w:top w:val="nil"/>
              <w:left w:val="nil"/>
              <w:bottom w:val="nil"/>
              <w:right w:val="nil"/>
            </w:tcBorders>
            <w:shd w:val="clear" w:color="auto" w:fill="FFFFFF"/>
            <w:vAlign w:val="top"/>
          </w:tcPr>
          <w:p w14:paraId="53B68770">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多梦</w:t>
            </w:r>
          </w:p>
        </w:tc>
        <w:tc>
          <w:tcPr>
            <w:tcW w:w="1420" w:type="dxa"/>
            <w:tcBorders>
              <w:top w:val="nil"/>
              <w:left w:val="nil"/>
              <w:bottom w:val="nil"/>
              <w:right w:val="nil"/>
            </w:tcBorders>
            <w:shd w:val="clear" w:color="auto" w:fill="FFFFFF"/>
            <w:vAlign w:val="top"/>
          </w:tcPr>
          <w:p w14:paraId="14EE8508">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15</w:t>
            </w:r>
          </w:p>
        </w:tc>
        <w:tc>
          <w:tcPr>
            <w:tcW w:w="1421" w:type="dxa"/>
            <w:tcBorders>
              <w:top w:val="nil"/>
              <w:left w:val="nil"/>
              <w:bottom w:val="nil"/>
              <w:right w:val="nil"/>
            </w:tcBorders>
            <w:shd w:val="clear" w:color="auto" w:fill="FFFFFF"/>
            <w:vAlign w:val="top"/>
          </w:tcPr>
          <w:p w14:paraId="05516F40">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eastAsia="宋体" w:cs="Times New Roman"/>
                <w:b w:val="0"/>
                <w:color w:val="000000"/>
                <w:kern w:val="2"/>
                <w:sz w:val="21"/>
                <w:szCs w:val="21"/>
                <w:shd w:val="clear" w:color="auto" w:fill="auto"/>
                <w:vertAlign w:val="baseline"/>
                <w:lang w:val="en-US" w:eastAsia="zh-CN" w:bidi="ar-SA"/>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脉细弦</w:t>
            </w:r>
          </w:p>
        </w:tc>
        <w:tc>
          <w:tcPr>
            <w:tcW w:w="1421" w:type="dxa"/>
            <w:tcBorders>
              <w:top w:val="nil"/>
              <w:left w:val="nil"/>
              <w:bottom w:val="nil"/>
              <w:right w:val="nil"/>
            </w:tcBorders>
            <w:shd w:val="clear" w:color="auto" w:fill="FFFFFF"/>
            <w:vAlign w:val="top"/>
          </w:tcPr>
          <w:p w14:paraId="4AEB140A">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4</w:t>
            </w:r>
          </w:p>
        </w:tc>
      </w:tr>
      <w:tr w14:paraId="6922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317493C4">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cs="Times New Roman"/>
                <w:b w:val="0"/>
                <w:color w:val="000000"/>
                <w:sz w:val="21"/>
                <w:szCs w:val="21"/>
                <w:shd w:val="clear" w:color="auto" w:fill="auto"/>
                <w:lang w:val="en-US" w:eastAsia="zh-CN"/>
              </w:rPr>
              <w:t>失眠</w:t>
            </w:r>
          </w:p>
        </w:tc>
        <w:tc>
          <w:tcPr>
            <w:tcW w:w="1285" w:type="dxa"/>
            <w:tcBorders>
              <w:top w:val="nil"/>
              <w:left w:val="nil"/>
              <w:bottom w:val="nil"/>
              <w:right w:val="nil"/>
            </w:tcBorders>
            <w:shd w:val="clear" w:color="auto" w:fill="FFFFFF"/>
            <w:vAlign w:val="top"/>
          </w:tcPr>
          <w:p w14:paraId="4B148CCA">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60</w:t>
            </w:r>
          </w:p>
        </w:tc>
        <w:tc>
          <w:tcPr>
            <w:tcW w:w="1420" w:type="dxa"/>
            <w:tcBorders>
              <w:top w:val="nil"/>
              <w:left w:val="nil"/>
              <w:bottom w:val="nil"/>
              <w:right w:val="nil"/>
            </w:tcBorders>
            <w:shd w:val="clear" w:color="auto" w:fill="FFFFFF"/>
            <w:vAlign w:val="top"/>
          </w:tcPr>
          <w:p w14:paraId="65A87ED4">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苔白腻</w:t>
            </w:r>
          </w:p>
        </w:tc>
        <w:tc>
          <w:tcPr>
            <w:tcW w:w="1420" w:type="dxa"/>
            <w:tcBorders>
              <w:top w:val="nil"/>
              <w:left w:val="nil"/>
              <w:bottom w:val="nil"/>
              <w:right w:val="nil"/>
            </w:tcBorders>
            <w:shd w:val="clear" w:color="auto" w:fill="FFFFFF"/>
            <w:vAlign w:val="top"/>
          </w:tcPr>
          <w:p w14:paraId="69501DE9">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15</w:t>
            </w:r>
          </w:p>
        </w:tc>
        <w:tc>
          <w:tcPr>
            <w:tcW w:w="1421" w:type="dxa"/>
            <w:tcBorders>
              <w:top w:val="nil"/>
              <w:left w:val="nil"/>
              <w:bottom w:val="nil"/>
              <w:right w:val="nil"/>
            </w:tcBorders>
            <w:shd w:val="clear" w:color="auto" w:fill="FFFFFF"/>
            <w:vAlign w:val="top"/>
          </w:tcPr>
          <w:p w14:paraId="33AF381B">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eastAsia="宋体" w:cs="Times New Roman"/>
                <w:b w:val="0"/>
                <w:color w:val="000000"/>
                <w:kern w:val="2"/>
                <w:sz w:val="21"/>
                <w:szCs w:val="21"/>
                <w:shd w:val="clear" w:color="auto" w:fill="auto"/>
                <w:vertAlign w:val="baseline"/>
                <w:lang w:val="en-US" w:eastAsia="zh-CN" w:bidi="ar-SA"/>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目涩</w:t>
            </w:r>
          </w:p>
        </w:tc>
        <w:tc>
          <w:tcPr>
            <w:tcW w:w="1421" w:type="dxa"/>
            <w:tcBorders>
              <w:top w:val="nil"/>
              <w:left w:val="nil"/>
              <w:bottom w:val="nil"/>
              <w:right w:val="nil"/>
            </w:tcBorders>
            <w:shd w:val="clear" w:color="auto" w:fill="FFFFFF"/>
            <w:vAlign w:val="top"/>
          </w:tcPr>
          <w:p w14:paraId="2B8D110C">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3</w:t>
            </w:r>
          </w:p>
        </w:tc>
      </w:tr>
      <w:tr w14:paraId="0028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0924BFE6">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cs="Times New Roman"/>
                <w:b w:val="0"/>
                <w:color w:val="000000"/>
                <w:sz w:val="21"/>
                <w:szCs w:val="21"/>
                <w:shd w:val="clear" w:color="auto" w:fill="auto"/>
                <w:lang w:val="en-US" w:eastAsia="zh-CN"/>
              </w:rPr>
              <w:t>懒言</w:t>
            </w:r>
          </w:p>
        </w:tc>
        <w:tc>
          <w:tcPr>
            <w:tcW w:w="1285" w:type="dxa"/>
            <w:tcBorders>
              <w:top w:val="nil"/>
              <w:left w:val="nil"/>
              <w:bottom w:val="nil"/>
              <w:right w:val="nil"/>
            </w:tcBorders>
            <w:shd w:val="clear" w:color="auto" w:fill="FFFFFF"/>
            <w:vAlign w:val="top"/>
          </w:tcPr>
          <w:p w14:paraId="38D7FA49">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55</w:t>
            </w:r>
          </w:p>
        </w:tc>
        <w:tc>
          <w:tcPr>
            <w:tcW w:w="1420" w:type="dxa"/>
            <w:tcBorders>
              <w:top w:val="nil"/>
              <w:left w:val="nil"/>
              <w:bottom w:val="nil"/>
              <w:right w:val="nil"/>
            </w:tcBorders>
            <w:shd w:val="clear" w:color="auto" w:fill="FFFFFF"/>
            <w:vAlign w:val="top"/>
          </w:tcPr>
          <w:p w14:paraId="4221522F">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咳嗽</w:t>
            </w:r>
          </w:p>
        </w:tc>
        <w:tc>
          <w:tcPr>
            <w:tcW w:w="1420" w:type="dxa"/>
            <w:tcBorders>
              <w:top w:val="nil"/>
              <w:left w:val="nil"/>
              <w:bottom w:val="nil"/>
              <w:right w:val="nil"/>
            </w:tcBorders>
            <w:shd w:val="clear" w:color="auto" w:fill="FFFFFF"/>
            <w:vAlign w:val="top"/>
          </w:tcPr>
          <w:p w14:paraId="44AC5B65">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15</w:t>
            </w:r>
          </w:p>
        </w:tc>
        <w:tc>
          <w:tcPr>
            <w:tcW w:w="1421" w:type="dxa"/>
            <w:tcBorders>
              <w:top w:val="nil"/>
              <w:left w:val="nil"/>
              <w:bottom w:val="nil"/>
              <w:right w:val="nil"/>
            </w:tcBorders>
            <w:shd w:val="clear" w:color="auto" w:fill="FFFFFF"/>
            <w:vAlign w:val="top"/>
          </w:tcPr>
          <w:p w14:paraId="2BAAE75B">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eastAsia="宋体" w:cs="Times New Roman"/>
                <w:b w:val="0"/>
                <w:color w:val="000000"/>
                <w:kern w:val="2"/>
                <w:sz w:val="21"/>
                <w:szCs w:val="21"/>
                <w:shd w:val="clear" w:color="auto" w:fill="auto"/>
                <w:vertAlign w:val="baseline"/>
                <w:lang w:val="en-US" w:eastAsia="zh-CN" w:bidi="ar-SA"/>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脉数</w:t>
            </w:r>
          </w:p>
        </w:tc>
        <w:tc>
          <w:tcPr>
            <w:tcW w:w="1421" w:type="dxa"/>
            <w:tcBorders>
              <w:top w:val="nil"/>
              <w:left w:val="nil"/>
              <w:bottom w:val="nil"/>
              <w:right w:val="nil"/>
            </w:tcBorders>
            <w:shd w:val="clear" w:color="auto" w:fill="FFFFFF"/>
            <w:vAlign w:val="top"/>
          </w:tcPr>
          <w:p w14:paraId="4AFF5FBF">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3</w:t>
            </w:r>
          </w:p>
        </w:tc>
      </w:tr>
      <w:tr w14:paraId="03879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7097D9C2">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cs="Times New Roman"/>
                <w:b w:val="0"/>
                <w:color w:val="000000"/>
                <w:sz w:val="21"/>
                <w:szCs w:val="21"/>
                <w:shd w:val="clear" w:color="auto" w:fill="auto"/>
                <w:lang w:val="en-US" w:eastAsia="zh-CN"/>
              </w:rPr>
              <w:t>咽干</w:t>
            </w:r>
          </w:p>
        </w:tc>
        <w:tc>
          <w:tcPr>
            <w:tcW w:w="1285" w:type="dxa"/>
            <w:tcBorders>
              <w:top w:val="nil"/>
              <w:left w:val="nil"/>
              <w:bottom w:val="nil"/>
              <w:right w:val="nil"/>
            </w:tcBorders>
            <w:shd w:val="clear" w:color="auto" w:fill="FFFFFF"/>
            <w:vAlign w:val="top"/>
          </w:tcPr>
          <w:p w14:paraId="65ABFCC4">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54</w:t>
            </w:r>
          </w:p>
        </w:tc>
        <w:tc>
          <w:tcPr>
            <w:tcW w:w="1420" w:type="dxa"/>
            <w:tcBorders>
              <w:top w:val="nil"/>
              <w:left w:val="nil"/>
              <w:bottom w:val="nil"/>
              <w:right w:val="nil"/>
            </w:tcBorders>
            <w:shd w:val="clear" w:color="auto" w:fill="FFFFFF"/>
            <w:vAlign w:val="top"/>
          </w:tcPr>
          <w:p w14:paraId="4E52A9B2">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耳聋</w:t>
            </w:r>
          </w:p>
        </w:tc>
        <w:tc>
          <w:tcPr>
            <w:tcW w:w="1420" w:type="dxa"/>
            <w:tcBorders>
              <w:top w:val="nil"/>
              <w:left w:val="nil"/>
              <w:bottom w:val="nil"/>
              <w:right w:val="nil"/>
            </w:tcBorders>
            <w:shd w:val="clear" w:color="auto" w:fill="FFFFFF"/>
            <w:vAlign w:val="top"/>
          </w:tcPr>
          <w:p w14:paraId="2B9C8925">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14</w:t>
            </w:r>
          </w:p>
        </w:tc>
        <w:tc>
          <w:tcPr>
            <w:tcW w:w="1421" w:type="dxa"/>
            <w:tcBorders>
              <w:top w:val="nil"/>
              <w:left w:val="nil"/>
              <w:bottom w:val="nil"/>
              <w:right w:val="nil"/>
            </w:tcBorders>
            <w:shd w:val="clear" w:color="auto" w:fill="FFFFFF"/>
            <w:vAlign w:val="top"/>
          </w:tcPr>
          <w:p w14:paraId="5D8903AE">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eastAsia="宋体" w:cs="Times New Roman"/>
                <w:b w:val="0"/>
                <w:color w:val="000000"/>
                <w:kern w:val="2"/>
                <w:sz w:val="21"/>
                <w:szCs w:val="21"/>
                <w:shd w:val="clear" w:color="auto" w:fill="auto"/>
                <w:vertAlign w:val="baseline"/>
                <w:lang w:val="en-US" w:eastAsia="zh-CN" w:bidi="ar-SA"/>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视物模糊</w:t>
            </w:r>
          </w:p>
        </w:tc>
        <w:tc>
          <w:tcPr>
            <w:tcW w:w="1421" w:type="dxa"/>
            <w:tcBorders>
              <w:top w:val="nil"/>
              <w:left w:val="nil"/>
              <w:bottom w:val="nil"/>
              <w:right w:val="nil"/>
            </w:tcBorders>
            <w:shd w:val="clear" w:color="auto" w:fill="FFFFFF"/>
            <w:vAlign w:val="top"/>
          </w:tcPr>
          <w:p w14:paraId="305DEE0B">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2</w:t>
            </w:r>
          </w:p>
        </w:tc>
      </w:tr>
      <w:tr w14:paraId="4117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13D7A0B3">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cs="Times New Roman"/>
                <w:b w:val="0"/>
                <w:color w:val="000000"/>
                <w:sz w:val="21"/>
                <w:szCs w:val="21"/>
                <w:shd w:val="clear" w:color="auto" w:fill="auto"/>
                <w:lang w:val="en-US" w:eastAsia="zh-CN"/>
              </w:rPr>
              <w:t>遗精</w:t>
            </w:r>
          </w:p>
        </w:tc>
        <w:tc>
          <w:tcPr>
            <w:tcW w:w="1285" w:type="dxa"/>
            <w:tcBorders>
              <w:top w:val="nil"/>
              <w:left w:val="nil"/>
              <w:bottom w:val="nil"/>
              <w:right w:val="nil"/>
            </w:tcBorders>
            <w:shd w:val="clear" w:color="auto" w:fill="FFFFFF"/>
            <w:vAlign w:val="top"/>
          </w:tcPr>
          <w:p w14:paraId="5A549B04">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45</w:t>
            </w:r>
          </w:p>
        </w:tc>
        <w:tc>
          <w:tcPr>
            <w:tcW w:w="1420" w:type="dxa"/>
            <w:tcBorders>
              <w:top w:val="nil"/>
              <w:left w:val="nil"/>
              <w:bottom w:val="nil"/>
              <w:right w:val="nil"/>
            </w:tcBorders>
            <w:shd w:val="clear" w:color="auto" w:fill="FFFFFF"/>
            <w:vAlign w:val="top"/>
          </w:tcPr>
          <w:p w14:paraId="7168485D">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目眩</w:t>
            </w:r>
          </w:p>
        </w:tc>
        <w:tc>
          <w:tcPr>
            <w:tcW w:w="1420" w:type="dxa"/>
            <w:tcBorders>
              <w:top w:val="nil"/>
              <w:left w:val="nil"/>
              <w:bottom w:val="nil"/>
              <w:right w:val="nil"/>
            </w:tcBorders>
            <w:shd w:val="clear" w:color="auto" w:fill="FFFFFF"/>
            <w:vAlign w:val="top"/>
          </w:tcPr>
          <w:p w14:paraId="634A31C0">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12</w:t>
            </w:r>
          </w:p>
        </w:tc>
        <w:tc>
          <w:tcPr>
            <w:tcW w:w="1421" w:type="dxa"/>
            <w:tcBorders>
              <w:top w:val="nil"/>
              <w:left w:val="nil"/>
              <w:bottom w:val="nil"/>
              <w:right w:val="nil"/>
            </w:tcBorders>
            <w:shd w:val="clear" w:color="auto" w:fill="FFFFFF"/>
            <w:vAlign w:val="top"/>
          </w:tcPr>
          <w:p w14:paraId="5C60E7B4">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eastAsia="宋体" w:cs="Times New Roman"/>
                <w:b w:val="0"/>
                <w:color w:val="000000"/>
                <w:kern w:val="2"/>
                <w:sz w:val="21"/>
                <w:szCs w:val="21"/>
                <w:shd w:val="clear" w:color="auto" w:fill="auto"/>
                <w:vertAlign w:val="baseline"/>
                <w:lang w:val="en-US" w:eastAsia="zh-CN" w:bidi="ar-SA"/>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剥苔</w:t>
            </w:r>
          </w:p>
        </w:tc>
        <w:tc>
          <w:tcPr>
            <w:tcW w:w="1421" w:type="dxa"/>
            <w:tcBorders>
              <w:top w:val="nil"/>
              <w:left w:val="nil"/>
              <w:bottom w:val="nil"/>
              <w:right w:val="nil"/>
            </w:tcBorders>
            <w:shd w:val="clear" w:color="auto" w:fill="FFFFFF"/>
            <w:vAlign w:val="top"/>
          </w:tcPr>
          <w:p w14:paraId="6E3C9DC2">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2</w:t>
            </w:r>
          </w:p>
        </w:tc>
      </w:tr>
      <w:tr w14:paraId="24305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15D6C51B">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cs="Times New Roman"/>
                <w:b w:val="0"/>
                <w:color w:val="000000"/>
                <w:sz w:val="21"/>
                <w:szCs w:val="21"/>
                <w:shd w:val="clear" w:color="auto" w:fill="auto"/>
                <w:lang w:val="en-US" w:eastAsia="zh-CN"/>
              </w:rPr>
              <w:t>腰痛</w:t>
            </w:r>
          </w:p>
        </w:tc>
        <w:tc>
          <w:tcPr>
            <w:tcW w:w="1285" w:type="dxa"/>
            <w:tcBorders>
              <w:top w:val="nil"/>
              <w:left w:val="nil"/>
              <w:bottom w:val="nil"/>
              <w:right w:val="nil"/>
            </w:tcBorders>
            <w:shd w:val="clear" w:color="auto" w:fill="FFFFFF"/>
            <w:vAlign w:val="top"/>
          </w:tcPr>
          <w:p w14:paraId="5B0CB5C9">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44</w:t>
            </w:r>
          </w:p>
        </w:tc>
        <w:tc>
          <w:tcPr>
            <w:tcW w:w="1420" w:type="dxa"/>
            <w:tcBorders>
              <w:top w:val="nil"/>
              <w:left w:val="nil"/>
              <w:bottom w:val="nil"/>
              <w:right w:val="nil"/>
            </w:tcBorders>
            <w:shd w:val="clear" w:color="auto" w:fill="FFFFFF"/>
            <w:vAlign w:val="top"/>
          </w:tcPr>
          <w:p w14:paraId="0DE2CA44">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皮肤干燥</w:t>
            </w:r>
          </w:p>
        </w:tc>
        <w:tc>
          <w:tcPr>
            <w:tcW w:w="1420" w:type="dxa"/>
            <w:tcBorders>
              <w:top w:val="nil"/>
              <w:left w:val="nil"/>
              <w:bottom w:val="nil"/>
              <w:right w:val="nil"/>
            </w:tcBorders>
            <w:shd w:val="clear" w:color="auto" w:fill="FFFFFF"/>
            <w:vAlign w:val="top"/>
          </w:tcPr>
          <w:p w14:paraId="2BD61D18">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12</w:t>
            </w:r>
          </w:p>
        </w:tc>
        <w:tc>
          <w:tcPr>
            <w:tcW w:w="1421" w:type="dxa"/>
            <w:tcBorders>
              <w:top w:val="nil"/>
              <w:left w:val="nil"/>
              <w:bottom w:val="nil"/>
              <w:right w:val="nil"/>
            </w:tcBorders>
            <w:shd w:val="clear" w:color="auto" w:fill="FFFFFF"/>
            <w:vAlign w:val="top"/>
          </w:tcPr>
          <w:p w14:paraId="3665C29A">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eastAsia="宋体" w:cs="Times New Roman"/>
                <w:b w:val="0"/>
                <w:color w:val="000000"/>
                <w:kern w:val="2"/>
                <w:sz w:val="21"/>
                <w:szCs w:val="21"/>
                <w:shd w:val="clear" w:color="auto" w:fill="auto"/>
                <w:vertAlign w:val="baseline"/>
                <w:lang w:val="en-US" w:eastAsia="zh-CN" w:bidi="ar-SA"/>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尿血</w:t>
            </w:r>
          </w:p>
        </w:tc>
        <w:tc>
          <w:tcPr>
            <w:tcW w:w="1421" w:type="dxa"/>
            <w:tcBorders>
              <w:top w:val="nil"/>
              <w:left w:val="nil"/>
              <w:bottom w:val="nil"/>
              <w:right w:val="nil"/>
            </w:tcBorders>
            <w:shd w:val="clear" w:color="auto" w:fill="FFFFFF"/>
            <w:vAlign w:val="top"/>
          </w:tcPr>
          <w:p w14:paraId="3C5DE4C2">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2</w:t>
            </w:r>
          </w:p>
        </w:tc>
      </w:tr>
      <w:tr w14:paraId="38E2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796F9F46">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cs="Times New Roman"/>
                <w:b w:val="0"/>
                <w:color w:val="000000"/>
                <w:sz w:val="21"/>
                <w:szCs w:val="21"/>
                <w:shd w:val="clear" w:color="auto" w:fill="auto"/>
                <w:lang w:val="en-US" w:eastAsia="zh-CN"/>
              </w:rPr>
              <w:t>喜饮</w:t>
            </w:r>
          </w:p>
        </w:tc>
        <w:tc>
          <w:tcPr>
            <w:tcW w:w="1285" w:type="dxa"/>
            <w:tcBorders>
              <w:top w:val="nil"/>
              <w:left w:val="nil"/>
              <w:bottom w:val="nil"/>
              <w:right w:val="nil"/>
            </w:tcBorders>
            <w:shd w:val="clear" w:color="auto" w:fill="FFFFFF"/>
            <w:vAlign w:val="top"/>
          </w:tcPr>
          <w:p w14:paraId="305DEBE0">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41</w:t>
            </w:r>
          </w:p>
        </w:tc>
        <w:tc>
          <w:tcPr>
            <w:tcW w:w="1420" w:type="dxa"/>
            <w:tcBorders>
              <w:top w:val="nil"/>
              <w:left w:val="nil"/>
              <w:bottom w:val="nil"/>
              <w:right w:val="nil"/>
            </w:tcBorders>
            <w:shd w:val="clear" w:color="auto" w:fill="FFFFFF"/>
            <w:vAlign w:val="top"/>
          </w:tcPr>
          <w:p w14:paraId="1EC0C5C2">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小便频数</w:t>
            </w:r>
          </w:p>
        </w:tc>
        <w:tc>
          <w:tcPr>
            <w:tcW w:w="1420" w:type="dxa"/>
            <w:tcBorders>
              <w:top w:val="nil"/>
              <w:left w:val="nil"/>
              <w:bottom w:val="nil"/>
              <w:right w:val="nil"/>
            </w:tcBorders>
            <w:shd w:val="clear" w:color="auto" w:fill="FFFFFF"/>
            <w:vAlign w:val="top"/>
          </w:tcPr>
          <w:p w14:paraId="064A0E66">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12</w:t>
            </w:r>
          </w:p>
        </w:tc>
        <w:tc>
          <w:tcPr>
            <w:tcW w:w="1421" w:type="dxa"/>
            <w:tcBorders>
              <w:top w:val="nil"/>
              <w:left w:val="nil"/>
              <w:bottom w:val="nil"/>
              <w:right w:val="nil"/>
            </w:tcBorders>
            <w:shd w:val="clear" w:color="auto" w:fill="FFFFFF"/>
            <w:vAlign w:val="top"/>
          </w:tcPr>
          <w:p w14:paraId="1C7313CF">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eastAsia="宋体" w:cs="Times New Roman"/>
                <w:b w:val="0"/>
                <w:color w:val="000000"/>
                <w:kern w:val="2"/>
                <w:sz w:val="21"/>
                <w:szCs w:val="21"/>
                <w:shd w:val="clear" w:color="auto" w:fill="auto"/>
                <w:vertAlign w:val="baseline"/>
                <w:lang w:val="en-US" w:eastAsia="zh-CN" w:bidi="ar-SA"/>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脱发</w:t>
            </w:r>
          </w:p>
        </w:tc>
        <w:tc>
          <w:tcPr>
            <w:tcW w:w="1421" w:type="dxa"/>
            <w:tcBorders>
              <w:top w:val="nil"/>
              <w:left w:val="nil"/>
              <w:bottom w:val="nil"/>
              <w:right w:val="nil"/>
            </w:tcBorders>
            <w:shd w:val="clear" w:color="auto" w:fill="FFFFFF"/>
            <w:vAlign w:val="top"/>
          </w:tcPr>
          <w:p w14:paraId="53BF8C07">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1</w:t>
            </w:r>
          </w:p>
        </w:tc>
      </w:tr>
      <w:tr w14:paraId="0CF3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nil"/>
              <w:right w:val="nil"/>
            </w:tcBorders>
            <w:shd w:val="clear" w:color="auto" w:fill="FFFFFF"/>
            <w:vAlign w:val="top"/>
          </w:tcPr>
          <w:p w14:paraId="0CA3DD1B">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lang w:val="en-US" w:eastAsia="zh-CN"/>
              </w:rPr>
              <w:t>舌淡有齿痕</w:t>
            </w:r>
          </w:p>
        </w:tc>
        <w:tc>
          <w:tcPr>
            <w:tcW w:w="1285" w:type="dxa"/>
            <w:tcBorders>
              <w:top w:val="nil"/>
              <w:left w:val="nil"/>
              <w:bottom w:val="nil"/>
              <w:right w:val="nil"/>
            </w:tcBorders>
            <w:shd w:val="clear" w:color="auto" w:fill="FFFFFF"/>
            <w:vAlign w:val="top"/>
          </w:tcPr>
          <w:p w14:paraId="0AAEF7C9">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39</w:t>
            </w:r>
          </w:p>
        </w:tc>
        <w:tc>
          <w:tcPr>
            <w:tcW w:w="1420" w:type="dxa"/>
            <w:tcBorders>
              <w:top w:val="nil"/>
              <w:left w:val="nil"/>
              <w:bottom w:val="nil"/>
              <w:right w:val="nil"/>
            </w:tcBorders>
            <w:shd w:val="clear" w:color="auto" w:fill="FFFFFF"/>
            <w:vAlign w:val="top"/>
          </w:tcPr>
          <w:p w14:paraId="08AF97D0">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舌体瘦</w:t>
            </w:r>
          </w:p>
        </w:tc>
        <w:tc>
          <w:tcPr>
            <w:tcW w:w="1420" w:type="dxa"/>
            <w:tcBorders>
              <w:top w:val="nil"/>
              <w:left w:val="nil"/>
              <w:bottom w:val="nil"/>
              <w:right w:val="nil"/>
            </w:tcBorders>
            <w:shd w:val="clear" w:color="auto" w:fill="FFFFFF"/>
            <w:vAlign w:val="top"/>
          </w:tcPr>
          <w:p w14:paraId="71A3C989">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12</w:t>
            </w:r>
          </w:p>
        </w:tc>
        <w:tc>
          <w:tcPr>
            <w:tcW w:w="1421" w:type="dxa"/>
            <w:tcBorders>
              <w:top w:val="nil"/>
              <w:left w:val="nil"/>
              <w:bottom w:val="nil"/>
              <w:right w:val="nil"/>
            </w:tcBorders>
            <w:shd w:val="clear" w:color="auto" w:fill="FFFFFF"/>
            <w:vAlign w:val="top"/>
          </w:tcPr>
          <w:p w14:paraId="4D1FC80D">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eastAsia="宋体" w:cs="Times New Roman"/>
                <w:b w:val="0"/>
                <w:color w:val="000000"/>
                <w:kern w:val="2"/>
                <w:sz w:val="21"/>
                <w:szCs w:val="21"/>
                <w:shd w:val="clear" w:color="auto" w:fill="auto"/>
                <w:vertAlign w:val="baseline"/>
                <w:lang w:val="en-US" w:eastAsia="zh-CN" w:bidi="ar-SA"/>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面色黑</w:t>
            </w:r>
          </w:p>
        </w:tc>
        <w:tc>
          <w:tcPr>
            <w:tcW w:w="1421" w:type="dxa"/>
            <w:tcBorders>
              <w:top w:val="nil"/>
              <w:left w:val="nil"/>
              <w:bottom w:val="nil"/>
              <w:right w:val="nil"/>
            </w:tcBorders>
            <w:shd w:val="clear" w:color="auto" w:fill="FFFFFF"/>
            <w:vAlign w:val="top"/>
          </w:tcPr>
          <w:p w14:paraId="3562788F">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1</w:t>
            </w:r>
          </w:p>
        </w:tc>
      </w:tr>
      <w:tr w14:paraId="77717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nil"/>
              <w:left w:val="nil"/>
              <w:bottom w:val="single" w:color="000000" w:sz="12" w:space="0"/>
              <w:right w:val="nil"/>
            </w:tcBorders>
            <w:shd w:val="clear" w:color="auto" w:fill="FFFFFF"/>
            <w:vAlign w:val="top"/>
          </w:tcPr>
          <w:p w14:paraId="6F9CDD50">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eastAsia" w:ascii="Times New Roman" w:hAnsi="Times New Roman" w:eastAsia="宋体" w:cs="Times New Roman"/>
                <w:b w:val="0"/>
                <w:color w:val="000000"/>
                <w:kern w:val="2"/>
                <w:sz w:val="21"/>
                <w:szCs w:val="21"/>
                <w:shd w:val="clear" w:color="auto" w:fill="auto"/>
                <w:vertAlign w:val="baseline"/>
                <w:lang w:val="en-US" w:eastAsia="zh-CN" w:bidi="ar-SA"/>
              </w:rPr>
            </w:pPr>
            <w:r>
              <w:rPr>
                <w:rFonts w:hint="eastAsia" w:ascii="Times New Roman" w:hAnsi="Times New Roman" w:cs="Times New Roman"/>
                <w:b w:val="0"/>
                <w:color w:val="000000"/>
                <w:sz w:val="21"/>
                <w:szCs w:val="21"/>
                <w:shd w:val="clear" w:color="auto" w:fill="auto"/>
                <w:lang w:val="en-US" w:eastAsia="zh-CN"/>
              </w:rPr>
              <w:t>舌淡红</w:t>
            </w:r>
          </w:p>
        </w:tc>
        <w:tc>
          <w:tcPr>
            <w:tcW w:w="1285" w:type="dxa"/>
            <w:tcBorders>
              <w:top w:val="nil"/>
              <w:left w:val="nil"/>
              <w:bottom w:val="single" w:color="000000" w:sz="12" w:space="0"/>
              <w:right w:val="nil"/>
            </w:tcBorders>
            <w:shd w:val="clear" w:color="auto" w:fill="FFFFFF"/>
            <w:vAlign w:val="top"/>
          </w:tcPr>
          <w:p w14:paraId="1CB0811F">
            <w:pPr>
              <w:keepNext w:val="0"/>
              <w:keepLines w:val="0"/>
              <w:pageBreakBefore w:val="0"/>
              <w:kinsoku/>
              <w:wordWrap/>
              <w:overflowPunct/>
              <w:topLinePunct w:val="0"/>
              <w:autoSpaceDE/>
              <w:autoSpaceDN/>
              <w:bidi w:val="0"/>
              <w:adjustRightInd/>
              <w:snapToGrid/>
              <w:spacing w:after="0" w:line="360" w:lineRule="auto"/>
              <w:ind w:firstLine="0" w:firstLineChars="0"/>
              <w:jc w:val="center"/>
              <w:rPr>
                <w:rFonts w:hint="default" w:ascii="Times New Roman" w:hAnsi="Times New Roman" w:cs="Times New Roman"/>
                <w:b w:val="0"/>
                <w:color w:val="000000"/>
                <w:sz w:val="21"/>
                <w:szCs w:val="21"/>
                <w:shd w:val="clear" w:color="auto" w:fill="auto"/>
                <w:vertAlign w:val="baseline"/>
                <w:lang w:val="en-US" w:eastAsia="zh-CN"/>
              </w:rPr>
            </w:pPr>
            <w:r>
              <w:rPr>
                <w:rFonts w:hint="eastAsia" w:ascii="Times New Roman" w:hAnsi="Times New Roman" w:cs="Times New Roman"/>
                <w:b w:val="0"/>
                <w:color w:val="000000"/>
                <w:sz w:val="21"/>
                <w:szCs w:val="21"/>
                <w:shd w:val="clear" w:color="auto" w:fill="auto"/>
                <w:vertAlign w:val="baseline"/>
                <w:lang w:val="en-US" w:eastAsia="zh-CN"/>
              </w:rPr>
              <w:t>32</w:t>
            </w:r>
          </w:p>
        </w:tc>
        <w:tc>
          <w:tcPr>
            <w:tcW w:w="1420" w:type="dxa"/>
            <w:tcBorders>
              <w:top w:val="nil"/>
              <w:left w:val="nil"/>
              <w:bottom w:val="single" w:color="000000" w:sz="12" w:space="0"/>
              <w:right w:val="nil"/>
            </w:tcBorders>
            <w:shd w:val="clear" w:color="auto" w:fill="FFFFFF"/>
            <w:vAlign w:val="top"/>
          </w:tcPr>
          <w:p w14:paraId="40BFBDD6">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r>
              <w:rPr>
                <w:rFonts w:hint="eastAsia" w:ascii="Times New Roman" w:hAnsi="Times New Roman" w:eastAsia="宋体" w:cs="Times New Roman"/>
                <w:i w:val="0"/>
                <w:iCs w:val="0"/>
                <w:color w:val="000000"/>
                <w:kern w:val="0"/>
                <w:sz w:val="21"/>
                <w:szCs w:val="21"/>
                <w:u w:val="none"/>
                <w:shd w:val="clear" w:color="auto" w:fill="auto"/>
                <w:lang w:val="en-US" w:eastAsia="zh-CN" w:bidi="ar"/>
              </w:rPr>
              <w:t>面色无华</w:t>
            </w:r>
          </w:p>
        </w:tc>
        <w:tc>
          <w:tcPr>
            <w:tcW w:w="1420" w:type="dxa"/>
            <w:tcBorders>
              <w:top w:val="nil"/>
              <w:left w:val="nil"/>
              <w:bottom w:val="single" w:color="000000" w:sz="12" w:space="0"/>
              <w:right w:val="nil"/>
            </w:tcBorders>
            <w:shd w:val="clear" w:color="auto" w:fill="FFFFFF"/>
            <w:vAlign w:val="top"/>
          </w:tcPr>
          <w:p w14:paraId="57909F60">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1"/>
                <w:szCs w:val="21"/>
                <w:u w:val="none"/>
                <w:shd w:val="clear" w:color="auto" w:fill="auto"/>
                <w:lang w:val="en-US" w:eastAsia="zh-CN" w:bidi="ar"/>
              </w:rPr>
              <w:t>10</w:t>
            </w:r>
          </w:p>
        </w:tc>
        <w:tc>
          <w:tcPr>
            <w:tcW w:w="1421" w:type="dxa"/>
            <w:tcBorders>
              <w:top w:val="nil"/>
              <w:left w:val="nil"/>
              <w:bottom w:val="single" w:color="000000" w:sz="12" w:space="0"/>
              <w:right w:val="nil"/>
            </w:tcBorders>
            <w:shd w:val="clear" w:color="auto" w:fill="FFFFFF"/>
            <w:vAlign w:val="top"/>
          </w:tcPr>
          <w:p w14:paraId="6270D500">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eastAsia" w:ascii="Times New Roman" w:hAnsi="Times New Roman" w:cs="Times New Roman"/>
                <w:b w:val="0"/>
                <w:color w:val="000000"/>
                <w:sz w:val="21"/>
                <w:szCs w:val="21"/>
                <w:shd w:val="clear" w:color="auto" w:fill="auto"/>
                <w:vertAlign w:val="baseline"/>
                <w:lang w:eastAsia="zh-CN"/>
              </w:rPr>
            </w:pPr>
          </w:p>
        </w:tc>
        <w:tc>
          <w:tcPr>
            <w:tcW w:w="1421" w:type="dxa"/>
            <w:tcBorders>
              <w:top w:val="nil"/>
              <w:left w:val="nil"/>
              <w:bottom w:val="single" w:color="000000" w:sz="12" w:space="0"/>
              <w:right w:val="nil"/>
            </w:tcBorders>
            <w:shd w:val="clear" w:color="auto" w:fill="FFFFFF"/>
            <w:vAlign w:val="top"/>
          </w:tcPr>
          <w:p w14:paraId="0261561D">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top"/>
              <w:rPr>
                <w:rFonts w:hint="default" w:ascii="Times New Roman" w:hAnsi="Times New Roman" w:cs="Times New Roman"/>
                <w:b w:val="0"/>
                <w:color w:val="000000"/>
                <w:sz w:val="21"/>
                <w:szCs w:val="21"/>
                <w:shd w:val="clear" w:color="auto" w:fill="auto"/>
                <w:vertAlign w:val="baseline"/>
                <w:lang w:val="en-US" w:eastAsia="zh-CN"/>
              </w:rPr>
            </w:pPr>
          </w:p>
        </w:tc>
      </w:tr>
    </w:tbl>
    <w:p w14:paraId="7099B8DC">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ascii="Times New Roman" w:hAnsi="Times New Roman"/>
        </w:rPr>
      </w:pPr>
    </w:p>
    <w:p w14:paraId="3AF27CC3">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center"/>
        <w:textAlignment w:val="auto"/>
        <w:rPr>
          <w:rFonts w:hint="eastAsia" w:ascii="Times New Roman" w:hAnsi="Times New Roman" w:eastAsia="宋体"/>
          <w:lang w:val="en-US" w:eastAsia="zh-CN"/>
        </w:rPr>
      </w:pPr>
      <w:r>
        <w:drawing>
          <wp:inline distT="0" distB="0" distL="114300" distR="114300">
            <wp:extent cx="3403600" cy="3810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3403600" cy="3810000"/>
                    </a:xfrm>
                    <a:prstGeom prst="rect">
                      <a:avLst/>
                    </a:prstGeom>
                    <a:noFill/>
                    <a:ln>
                      <a:noFill/>
                    </a:ln>
                  </pic:spPr>
                </pic:pic>
              </a:graphicData>
            </a:graphic>
          </wp:inline>
        </w:drawing>
      </w:r>
    </w:p>
    <w:p w14:paraId="5455D5BB">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center"/>
        <w:textAlignment w:val="auto"/>
        <w:rPr>
          <w:rFonts w:hint="default" w:ascii="Times New Roman" w:hAnsi="Times New Roman" w:eastAsia="宋体"/>
          <w:lang w:val="en-US" w:eastAsia="zh-CN"/>
        </w:rPr>
      </w:pPr>
      <w:r>
        <w:rPr>
          <w:rFonts w:hint="eastAsia"/>
          <w:b/>
          <w:bCs/>
          <w:lang w:val="en-US" w:eastAsia="zh-CN"/>
        </w:rPr>
        <w:t>图4 起草组线上讨论</w:t>
      </w:r>
    </w:p>
    <w:p w14:paraId="31E6CE76">
      <w:pPr>
        <w:keepNext w:val="0"/>
        <w:keepLines w:val="0"/>
        <w:pageBreakBefore w:val="0"/>
        <w:widowControl/>
        <w:kinsoku/>
        <w:wordWrap/>
        <w:overflowPunct/>
        <w:topLinePunct w:val="0"/>
        <w:autoSpaceDE/>
        <w:autoSpaceDN/>
        <w:bidi w:val="0"/>
        <w:adjustRightInd/>
        <w:snapToGrid w:val="0"/>
        <w:spacing w:after="0" w:line="360" w:lineRule="auto"/>
        <w:ind w:left="0" w:leftChars="0" w:firstLine="480" w:firstLineChars="200"/>
        <w:jc w:val="both"/>
        <w:textAlignment w:val="auto"/>
        <w:rPr>
          <w:rFonts w:hint="eastAsia" w:ascii="Times New Roman" w:hAnsi="Times New Roman"/>
        </w:rPr>
      </w:pPr>
    </w:p>
    <w:p w14:paraId="227B68F5">
      <w:pPr>
        <w:keepNext w:val="0"/>
        <w:keepLines w:val="0"/>
        <w:pageBreakBefore w:val="0"/>
        <w:widowControl/>
        <w:kinsoku/>
        <w:wordWrap/>
        <w:overflowPunct/>
        <w:topLinePunct w:val="0"/>
        <w:autoSpaceDE/>
        <w:autoSpaceDN/>
        <w:bidi w:val="0"/>
        <w:adjustRightInd/>
        <w:snapToGrid w:val="0"/>
        <w:spacing w:after="0" w:line="360" w:lineRule="auto"/>
        <w:ind w:left="0" w:leftChars="0" w:firstLine="480" w:firstLineChars="200"/>
        <w:jc w:val="both"/>
        <w:textAlignment w:val="auto"/>
        <w:rPr>
          <w:rFonts w:hint="eastAsia" w:ascii="Times New Roman" w:hAnsi="Times New Roman"/>
          <w:b/>
          <w:bCs/>
        </w:rPr>
      </w:pPr>
      <w:r>
        <w:rPr>
          <w:rFonts w:hint="eastAsia" w:ascii="Times New Roman" w:hAnsi="Times New Roman"/>
          <w:b/>
          <w:bCs/>
        </w:rPr>
        <w:t>（3）专家咨询与诊断条目筛选</w:t>
      </w:r>
    </w:p>
    <w:p w14:paraId="6666D9AB">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left"/>
        <w:textAlignment w:val="auto"/>
        <w:rPr>
          <w:rFonts w:hint="default" w:ascii="Times New Roman" w:hAnsi="Times New Roman" w:eastAsia="宋体"/>
          <w:lang w:val="en-US" w:eastAsia="zh-CN"/>
        </w:rPr>
      </w:pPr>
      <w:r>
        <w:rPr>
          <w:rFonts w:hint="eastAsia" w:ascii="Times New Roman" w:hAnsi="Times New Roman"/>
        </w:rPr>
        <w:t>基于拟定的</w:t>
      </w:r>
      <w:r>
        <w:rPr>
          <w:rFonts w:hint="eastAsia"/>
          <w:lang w:val="en-US" w:eastAsia="zh-CN"/>
        </w:rPr>
        <w:t>CKD 3～4期脾肾</w:t>
      </w:r>
      <w:r>
        <w:rPr>
          <w:rFonts w:hint="eastAsia" w:ascii="Times New Roman" w:hAnsi="Times New Roman"/>
        </w:rPr>
        <w:t>气阴两虚证</w:t>
      </w:r>
      <w:r>
        <w:rPr>
          <w:rFonts w:hint="eastAsia"/>
          <w:lang w:val="en-US" w:eastAsia="zh-CN"/>
        </w:rPr>
        <w:t>原始</w:t>
      </w:r>
      <w:r>
        <w:rPr>
          <w:rFonts w:hint="eastAsia" w:ascii="Times New Roman" w:hAnsi="Times New Roman"/>
        </w:rPr>
        <w:t>条目池，</w:t>
      </w:r>
      <w:r>
        <w:rPr>
          <w:rFonts w:hint="eastAsia"/>
          <w:lang w:val="en-US" w:eastAsia="zh-CN"/>
        </w:rPr>
        <w:t>采用</w:t>
      </w:r>
      <w:r>
        <w:rPr>
          <w:rFonts w:hint="eastAsia" w:ascii="Times New Roman" w:hAnsi="Times New Roman"/>
        </w:rPr>
        <w:t>德尔菲</w:t>
      </w:r>
      <w:r>
        <w:rPr>
          <w:rFonts w:hint="eastAsia"/>
          <w:lang w:val="en-US" w:eastAsia="zh-CN"/>
        </w:rPr>
        <w:t>法</w:t>
      </w:r>
      <w:r>
        <w:rPr>
          <w:rFonts w:hint="eastAsia" w:ascii="Times New Roman" w:hAnsi="Times New Roman"/>
        </w:rPr>
        <w:t>进行专家</w:t>
      </w:r>
      <w:r>
        <w:rPr>
          <w:rFonts w:hint="eastAsia"/>
          <w:lang w:val="en-US" w:eastAsia="zh-CN"/>
        </w:rPr>
        <w:t>问卷调查</w:t>
      </w:r>
      <w:r>
        <w:rPr>
          <w:rFonts w:hint="eastAsia"/>
          <w:lang w:eastAsia="zh-CN"/>
        </w:rPr>
        <w:t>。</w:t>
      </w:r>
      <w:r>
        <w:rPr>
          <w:rFonts w:hint="eastAsia" w:ascii="Times New Roman" w:hAnsi="Times New Roman"/>
        </w:rPr>
        <w:t>邀请从事中医</w:t>
      </w:r>
      <w:r>
        <w:rPr>
          <w:rFonts w:hint="eastAsia"/>
          <w:lang w:eastAsia="zh-CN"/>
        </w:rPr>
        <w:t>、</w:t>
      </w:r>
      <w:r>
        <w:rPr>
          <w:rFonts w:hint="eastAsia"/>
          <w:lang w:val="en-US" w:eastAsia="zh-CN"/>
        </w:rPr>
        <w:t>中西医结合</w:t>
      </w:r>
      <w:r>
        <w:rPr>
          <w:rFonts w:hint="eastAsia" w:ascii="Times New Roman" w:hAnsi="Times New Roman"/>
        </w:rPr>
        <w:t>肾病临床工作</w:t>
      </w:r>
      <w:r>
        <w:rPr>
          <w:rFonts w:hint="eastAsia"/>
          <w:lang w:val="en-US" w:eastAsia="zh-CN"/>
        </w:rPr>
        <w:t>经验</w:t>
      </w:r>
      <w:r>
        <w:rPr>
          <w:rFonts w:hint="eastAsia" w:ascii="Times New Roman" w:hAnsi="Times New Roman"/>
        </w:rPr>
        <w:t>具有副主任医师及以上职称的专家参与。咨询问卷通过“问卷星”平台发放与回收，共开展三轮专家咨询，第一轮、第二轮及第三轮分别咨询专家30名、33名和26名。</w:t>
      </w:r>
      <w:r>
        <w:rPr>
          <w:rFonts w:hint="eastAsia"/>
          <w:lang w:val="en-US" w:eastAsia="zh-CN"/>
        </w:rPr>
        <w:t>具体步骤如下。</w:t>
      </w:r>
    </w:p>
    <w:p w14:paraId="04D1FA59">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left"/>
        <w:textAlignment w:val="auto"/>
        <w:rPr>
          <w:rFonts w:hint="eastAsia" w:ascii="Times New Roman" w:hAnsi="Times New Roman"/>
        </w:rPr>
      </w:pPr>
      <w:r>
        <w:rPr>
          <w:rFonts w:hint="eastAsia"/>
          <w:lang w:val="en-US" w:eastAsia="zh-CN"/>
        </w:rPr>
        <w:t>①前两轮专家咨询：</w:t>
      </w:r>
      <w:r>
        <w:rPr>
          <w:rFonts w:hint="eastAsia" w:ascii="Times New Roman" w:hAnsi="Times New Roman"/>
        </w:rPr>
        <w:t>前两轮咨询主要用于诊断条目筛选。专家对各条目的重要性进行评分，并提出条目增删、合并及表述修改意见</w:t>
      </w:r>
      <w:r>
        <w:rPr>
          <w:rFonts w:hint="eastAsia"/>
          <w:lang w:eastAsia="zh-CN"/>
        </w:rPr>
        <w:t>，问卷</w:t>
      </w:r>
      <w:r>
        <w:rPr>
          <w:rFonts w:hint="eastAsia"/>
          <w:lang w:val="en-US" w:eastAsia="zh-CN"/>
        </w:rPr>
        <w:t>内容如图5</w:t>
      </w:r>
      <w:r>
        <w:rPr>
          <w:rFonts w:hint="eastAsia" w:ascii="Times New Roman" w:hAnsi="Times New Roman"/>
        </w:rPr>
        <w:t>。</w:t>
      </w:r>
    </w:p>
    <w:p w14:paraId="7D85F729">
      <w:pPr>
        <w:keepNext w:val="0"/>
        <w:keepLines w:val="0"/>
        <w:pageBreakBefore w:val="0"/>
        <w:widowControl/>
        <w:kinsoku/>
        <w:wordWrap/>
        <w:overflowPunct/>
        <w:topLinePunct w:val="0"/>
        <w:autoSpaceDE/>
        <w:autoSpaceDN/>
        <w:bidi w:val="0"/>
        <w:adjustRightInd/>
        <w:snapToGrid w:val="0"/>
        <w:spacing w:after="0" w:line="360" w:lineRule="auto"/>
        <w:ind w:left="0" w:leftChars="0" w:firstLine="0" w:firstLineChars="0"/>
        <w:jc w:val="center"/>
        <w:textAlignment w:val="auto"/>
        <w:rPr>
          <w:rFonts w:hint="eastAsia" w:ascii="Times New Roman" w:hAnsi="Times New Roman"/>
        </w:rPr>
      </w:pPr>
      <w:r>
        <w:drawing>
          <wp:inline distT="0" distB="0" distL="114300" distR="114300">
            <wp:extent cx="4089400" cy="2552700"/>
            <wp:effectExtent l="0" t="0" r="0" b="12700"/>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12"/>
                    <a:stretch>
                      <a:fillRect/>
                    </a:stretch>
                  </pic:blipFill>
                  <pic:spPr>
                    <a:xfrm>
                      <a:off x="0" y="0"/>
                      <a:ext cx="4089400" cy="2552700"/>
                    </a:xfrm>
                    <a:prstGeom prst="rect">
                      <a:avLst/>
                    </a:prstGeom>
                    <a:noFill/>
                    <a:ln>
                      <a:noFill/>
                    </a:ln>
                  </pic:spPr>
                </pic:pic>
              </a:graphicData>
            </a:graphic>
          </wp:inline>
        </w:drawing>
      </w:r>
    </w:p>
    <w:p w14:paraId="44B31411">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center"/>
        <w:textAlignment w:val="auto"/>
        <w:rPr>
          <w:rFonts w:hint="default" w:ascii="Times New Roman" w:hAnsi="Times New Roman" w:eastAsia="宋体"/>
          <w:b/>
          <w:bCs/>
          <w:lang w:val="en-US" w:eastAsia="zh-CN"/>
        </w:rPr>
      </w:pPr>
      <w:r>
        <w:rPr>
          <w:rFonts w:hint="eastAsia"/>
          <w:b/>
          <w:bCs/>
          <w:lang w:val="en-US" w:eastAsia="zh-CN"/>
        </w:rPr>
        <w:t>图5 CKD3～4期脾肾气阴两虚证诊断量表第一轮及第二轮专家调查问卷</w:t>
      </w:r>
    </w:p>
    <w:p w14:paraId="581078AD">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left"/>
        <w:textAlignment w:val="auto"/>
        <w:rPr>
          <w:rFonts w:hint="eastAsia" w:ascii="Times New Roman" w:hAnsi="Times New Roman"/>
        </w:rPr>
      </w:pPr>
    </w:p>
    <w:p w14:paraId="1FBECB8D">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ascii="Times New Roman" w:hAnsi="Times New Roman"/>
        </w:rPr>
      </w:pPr>
      <w:r>
        <w:rPr>
          <w:rFonts w:hint="eastAsia" w:ascii="Times New Roman" w:hAnsi="Times New Roman"/>
        </w:rPr>
        <w:t>项目组采用界值筛选法，结合条目评分均数、满分比及变异系数等指标，并综合专家意见与</w:t>
      </w:r>
      <w:r>
        <w:rPr>
          <w:rFonts w:hint="eastAsia"/>
          <w:lang w:val="en-US" w:eastAsia="zh-CN"/>
        </w:rPr>
        <w:t>起草</w:t>
      </w:r>
      <w:r>
        <w:rPr>
          <w:rFonts w:hint="eastAsia" w:ascii="Times New Roman" w:hAnsi="Times New Roman"/>
        </w:rPr>
        <w:t>组讨论结果，确定条目的保留或删除</w:t>
      </w:r>
      <w:r>
        <w:rPr>
          <w:rFonts w:hint="eastAsia"/>
          <w:lang w:eastAsia="zh-CN"/>
        </w:rPr>
        <w:t>（</w:t>
      </w:r>
      <w:r>
        <w:rPr>
          <w:rFonts w:hint="eastAsia"/>
          <w:lang w:val="en-US" w:eastAsia="zh-CN"/>
        </w:rPr>
        <w:t>表4、表5</w:t>
      </w:r>
      <w:r>
        <w:rPr>
          <w:rFonts w:hint="eastAsia"/>
          <w:lang w:eastAsia="zh-CN"/>
        </w:rPr>
        <w:t>）</w:t>
      </w:r>
      <w:r>
        <w:rPr>
          <w:rFonts w:hint="eastAsia" w:ascii="Times New Roman" w:hAnsi="Times New Roman"/>
        </w:rPr>
        <w:t>。</w:t>
      </w:r>
    </w:p>
    <w:p w14:paraId="766E5464">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center"/>
        <w:textAlignment w:val="auto"/>
        <w:rPr>
          <w:rFonts w:hint="eastAsia" w:ascii="Times New Roman" w:hAnsi="Times New Roman" w:cs="Times New Roman" w:eastAsiaTheme="minorEastAsia"/>
          <w:b/>
          <w:bCs/>
          <w:sz w:val="24"/>
          <w:szCs w:val="24"/>
          <w:shd w:val="clear" w:color="auto" w:fill="auto"/>
        </w:rPr>
      </w:pPr>
      <w:r>
        <w:rPr>
          <w:rFonts w:hint="eastAsia" w:ascii="Times New Roman" w:hAnsi="Times New Roman" w:cs="Times New Roman"/>
          <w:b/>
          <w:bCs/>
          <w:sz w:val="24"/>
          <w:szCs w:val="24"/>
          <w:shd w:val="clear" w:color="auto" w:fill="auto"/>
          <w:lang w:eastAsia="zh-CN"/>
        </w:rPr>
        <w:t>表</w:t>
      </w:r>
      <w:r>
        <w:rPr>
          <w:rFonts w:hint="eastAsia" w:cs="Times New Roman"/>
          <w:b/>
          <w:bCs/>
          <w:sz w:val="24"/>
          <w:szCs w:val="24"/>
          <w:shd w:val="clear" w:color="auto" w:fill="auto"/>
          <w:lang w:val="en-US" w:eastAsia="zh-CN"/>
        </w:rPr>
        <w:t>4</w:t>
      </w:r>
      <w:r>
        <w:rPr>
          <w:rFonts w:hint="eastAsia" w:ascii="Times New Roman" w:hAnsi="Times New Roman" w:cs="Times New Roman"/>
          <w:b/>
          <w:bCs/>
          <w:sz w:val="24"/>
          <w:szCs w:val="24"/>
          <w:shd w:val="clear" w:color="auto" w:fill="auto"/>
          <w:lang w:eastAsia="zh-CN"/>
        </w:rPr>
        <w:t xml:space="preserve"> 第一轮调查</w:t>
      </w:r>
      <w:r>
        <w:rPr>
          <w:rFonts w:hint="eastAsia" w:cs="Times New Roman"/>
          <w:b/>
          <w:bCs/>
          <w:sz w:val="24"/>
          <w:szCs w:val="24"/>
          <w:shd w:val="clear" w:color="auto" w:fill="auto"/>
          <w:lang w:val="en-US" w:eastAsia="zh-CN"/>
        </w:rPr>
        <w:t>问卷</w:t>
      </w:r>
      <w:r>
        <w:rPr>
          <w:rFonts w:hint="eastAsia" w:ascii="Times New Roman" w:hAnsi="Times New Roman" w:cs="Times New Roman"/>
          <w:b/>
          <w:bCs/>
          <w:sz w:val="24"/>
          <w:szCs w:val="24"/>
          <w:shd w:val="clear" w:color="auto" w:fill="auto"/>
          <w:lang w:eastAsia="zh-CN"/>
        </w:rPr>
        <w:t>专家评分统计表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6257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single" w:color="000000" w:sz="12" w:space="0"/>
              <w:left w:val="nil"/>
              <w:bottom w:val="single" w:color="000000" w:sz="4" w:space="0"/>
              <w:right w:val="nil"/>
              <w:tl2br w:val="nil"/>
            </w:tcBorders>
            <w:shd w:val="clear" w:color="auto" w:fill="FFFFFF"/>
            <w:vAlign w:val="center"/>
          </w:tcPr>
          <w:p w14:paraId="03845B6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bCs/>
                <w:color w:val="000000"/>
                <w:sz w:val="24"/>
                <w:szCs w:val="24"/>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条目</w:t>
            </w:r>
          </w:p>
        </w:tc>
        <w:tc>
          <w:tcPr>
            <w:tcW w:w="1704" w:type="dxa"/>
            <w:tcBorders>
              <w:top w:val="single" w:color="000000" w:sz="12" w:space="0"/>
              <w:left w:val="nil"/>
              <w:bottom w:val="single" w:color="000000" w:sz="4" w:space="0"/>
              <w:right w:val="nil"/>
            </w:tcBorders>
            <w:shd w:val="clear" w:color="auto" w:fill="FFFFFF"/>
            <w:vAlign w:val="center"/>
          </w:tcPr>
          <w:p w14:paraId="39CD141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bCs/>
                <w:color w:val="000000"/>
                <w:sz w:val="24"/>
                <w:szCs w:val="24"/>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均数 M</w:t>
            </w:r>
          </w:p>
        </w:tc>
        <w:tc>
          <w:tcPr>
            <w:tcW w:w="1704" w:type="dxa"/>
            <w:tcBorders>
              <w:top w:val="single" w:color="000000" w:sz="12" w:space="0"/>
              <w:left w:val="nil"/>
              <w:bottom w:val="single" w:color="000000" w:sz="4" w:space="0"/>
              <w:right w:val="nil"/>
            </w:tcBorders>
            <w:shd w:val="clear" w:color="auto" w:fill="FFFFFF"/>
            <w:vAlign w:val="center"/>
          </w:tcPr>
          <w:p w14:paraId="2E37A35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bCs/>
                <w:color w:val="000000"/>
                <w:sz w:val="24"/>
                <w:szCs w:val="24"/>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满分比 K</w:t>
            </w:r>
          </w:p>
        </w:tc>
        <w:tc>
          <w:tcPr>
            <w:tcW w:w="1705" w:type="dxa"/>
            <w:tcBorders>
              <w:top w:val="single" w:color="000000" w:sz="12" w:space="0"/>
              <w:left w:val="nil"/>
              <w:bottom w:val="single" w:color="000000" w:sz="4" w:space="0"/>
              <w:right w:val="nil"/>
            </w:tcBorders>
            <w:shd w:val="clear" w:color="auto" w:fill="FFFFFF"/>
            <w:vAlign w:val="center"/>
          </w:tcPr>
          <w:p w14:paraId="5D1450E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bCs/>
                <w:color w:val="000000"/>
                <w:sz w:val="24"/>
                <w:szCs w:val="24"/>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标准差 s</w:t>
            </w:r>
          </w:p>
        </w:tc>
        <w:tc>
          <w:tcPr>
            <w:tcW w:w="1705" w:type="dxa"/>
            <w:tcBorders>
              <w:top w:val="single" w:color="000000" w:sz="12" w:space="0"/>
              <w:left w:val="nil"/>
              <w:bottom w:val="single" w:color="000000" w:sz="4" w:space="0"/>
              <w:right w:val="nil"/>
            </w:tcBorders>
            <w:shd w:val="clear" w:color="auto" w:fill="FFFFFF"/>
            <w:vAlign w:val="center"/>
          </w:tcPr>
          <w:p w14:paraId="473B4E5A">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eastAsia" w:ascii="Times New Roman" w:hAnsi="Times New Roman" w:cs="Times New Roman" w:eastAsiaTheme="minorEastAsia"/>
                <w:b/>
                <w:bCs/>
                <w:color w:val="000000"/>
                <w:sz w:val="24"/>
                <w:szCs w:val="24"/>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变异系数 CV</w:t>
            </w:r>
          </w:p>
        </w:tc>
      </w:tr>
      <w:tr w14:paraId="11A34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704" w:type="dxa"/>
            <w:tcBorders>
              <w:top w:val="single" w:color="000000" w:sz="4" w:space="0"/>
              <w:left w:val="nil"/>
              <w:bottom w:val="nil"/>
              <w:right w:val="nil"/>
            </w:tcBorders>
            <w:shd w:val="clear" w:color="auto" w:fill="FFFFFF"/>
            <w:vAlign w:val="center"/>
          </w:tcPr>
          <w:p w14:paraId="1AB00D6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神疲乏力</w:t>
            </w:r>
          </w:p>
        </w:tc>
        <w:tc>
          <w:tcPr>
            <w:tcW w:w="1704" w:type="dxa"/>
            <w:tcBorders>
              <w:top w:val="single" w:color="000000" w:sz="4" w:space="0"/>
              <w:left w:val="nil"/>
              <w:bottom w:val="nil"/>
              <w:right w:val="nil"/>
            </w:tcBorders>
            <w:shd w:val="clear" w:color="auto" w:fill="FFFFFF"/>
            <w:vAlign w:val="center"/>
          </w:tcPr>
          <w:p w14:paraId="0E6AB0C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4.033</w:t>
            </w:r>
          </w:p>
        </w:tc>
        <w:tc>
          <w:tcPr>
            <w:tcW w:w="1704" w:type="dxa"/>
            <w:tcBorders>
              <w:top w:val="single" w:color="000000" w:sz="4" w:space="0"/>
              <w:left w:val="nil"/>
              <w:bottom w:val="nil"/>
              <w:right w:val="nil"/>
            </w:tcBorders>
            <w:shd w:val="clear" w:color="auto" w:fill="FFFFFF"/>
            <w:vAlign w:val="center"/>
          </w:tcPr>
          <w:p w14:paraId="73FF7C3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single" w:color="000000" w:sz="4" w:space="0"/>
              <w:left w:val="nil"/>
              <w:bottom w:val="nil"/>
              <w:right w:val="nil"/>
            </w:tcBorders>
            <w:shd w:val="clear" w:color="auto" w:fill="FFFFFF"/>
            <w:vAlign w:val="center"/>
          </w:tcPr>
          <w:p w14:paraId="747B2C6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0.669</w:t>
            </w:r>
          </w:p>
        </w:tc>
        <w:tc>
          <w:tcPr>
            <w:tcW w:w="1705" w:type="dxa"/>
            <w:tcBorders>
              <w:top w:val="single" w:color="000000" w:sz="4" w:space="0"/>
              <w:left w:val="nil"/>
              <w:bottom w:val="nil"/>
              <w:right w:val="nil"/>
            </w:tcBorders>
            <w:shd w:val="clear" w:color="auto" w:fill="FFFFFF"/>
            <w:vAlign w:val="center"/>
          </w:tcPr>
          <w:p w14:paraId="0BD63CE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0.166</w:t>
            </w:r>
          </w:p>
        </w:tc>
      </w:tr>
      <w:tr w14:paraId="13B1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27E208C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腰膝酸软</w:t>
            </w:r>
          </w:p>
        </w:tc>
        <w:tc>
          <w:tcPr>
            <w:tcW w:w="1704" w:type="dxa"/>
            <w:tcBorders>
              <w:top w:val="nil"/>
              <w:left w:val="nil"/>
              <w:bottom w:val="nil"/>
              <w:right w:val="nil"/>
            </w:tcBorders>
            <w:shd w:val="clear" w:color="auto" w:fill="FFFFFF"/>
            <w:vAlign w:val="center"/>
          </w:tcPr>
          <w:p w14:paraId="30BFA51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4.467</w:t>
            </w:r>
          </w:p>
        </w:tc>
        <w:tc>
          <w:tcPr>
            <w:tcW w:w="1704" w:type="dxa"/>
            <w:tcBorders>
              <w:top w:val="nil"/>
              <w:left w:val="nil"/>
              <w:bottom w:val="nil"/>
              <w:right w:val="nil"/>
            </w:tcBorders>
            <w:shd w:val="clear" w:color="auto" w:fill="FFFFFF"/>
            <w:vAlign w:val="center"/>
          </w:tcPr>
          <w:p w14:paraId="256E30D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0.733</w:t>
            </w:r>
          </w:p>
        </w:tc>
        <w:tc>
          <w:tcPr>
            <w:tcW w:w="1705" w:type="dxa"/>
            <w:tcBorders>
              <w:top w:val="nil"/>
              <w:left w:val="nil"/>
              <w:bottom w:val="nil"/>
              <w:right w:val="nil"/>
            </w:tcBorders>
            <w:shd w:val="clear" w:color="auto" w:fill="FFFFFF"/>
            <w:vAlign w:val="center"/>
          </w:tcPr>
          <w:p w14:paraId="3DD12C0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1.074</w:t>
            </w:r>
          </w:p>
        </w:tc>
        <w:tc>
          <w:tcPr>
            <w:tcW w:w="1705" w:type="dxa"/>
            <w:tcBorders>
              <w:top w:val="nil"/>
              <w:left w:val="nil"/>
              <w:bottom w:val="nil"/>
              <w:right w:val="nil"/>
            </w:tcBorders>
            <w:shd w:val="clear" w:color="auto" w:fill="FFFFFF"/>
            <w:vAlign w:val="center"/>
          </w:tcPr>
          <w:p w14:paraId="2E6798F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0.241</w:t>
            </w:r>
          </w:p>
        </w:tc>
      </w:tr>
      <w:tr w14:paraId="32A6E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4475063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口干</w:t>
            </w:r>
          </w:p>
        </w:tc>
        <w:tc>
          <w:tcPr>
            <w:tcW w:w="1704" w:type="dxa"/>
            <w:tcBorders>
              <w:top w:val="nil"/>
              <w:left w:val="nil"/>
              <w:bottom w:val="nil"/>
              <w:right w:val="nil"/>
            </w:tcBorders>
            <w:shd w:val="clear" w:color="auto" w:fill="FFFFFF"/>
            <w:vAlign w:val="center"/>
          </w:tcPr>
          <w:p w14:paraId="1EC7704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3.933</w:t>
            </w:r>
          </w:p>
        </w:tc>
        <w:tc>
          <w:tcPr>
            <w:tcW w:w="1704" w:type="dxa"/>
            <w:tcBorders>
              <w:top w:val="nil"/>
              <w:left w:val="nil"/>
              <w:bottom w:val="nil"/>
              <w:right w:val="nil"/>
            </w:tcBorders>
            <w:shd w:val="clear" w:color="auto" w:fill="FFFFFF"/>
            <w:vAlign w:val="center"/>
          </w:tcPr>
          <w:p w14:paraId="7777C62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43EFD2C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0.868</w:t>
            </w:r>
          </w:p>
        </w:tc>
        <w:tc>
          <w:tcPr>
            <w:tcW w:w="1705" w:type="dxa"/>
            <w:tcBorders>
              <w:top w:val="nil"/>
              <w:left w:val="nil"/>
              <w:bottom w:val="nil"/>
              <w:right w:val="nil"/>
            </w:tcBorders>
            <w:shd w:val="clear" w:color="auto" w:fill="FFFFFF"/>
            <w:vAlign w:val="center"/>
          </w:tcPr>
          <w:p w14:paraId="6146995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0.221</w:t>
            </w:r>
          </w:p>
        </w:tc>
      </w:tr>
      <w:tr w14:paraId="421C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04FA57C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脉沉细</w:t>
            </w:r>
          </w:p>
        </w:tc>
        <w:tc>
          <w:tcPr>
            <w:tcW w:w="1704" w:type="dxa"/>
            <w:tcBorders>
              <w:top w:val="nil"/>
              <w:left w:val="nil"/>
              <w:bottom w:val="nil"/>
              <w:right w:val="nil"/>
            </w:tcBorders>
            <w:shd w:val="clear" w:color="auto" w:fill="FFFFFF"/>
            <w:vAlign w:val="center"/>
          </w:tcPr>
          <w:p w14:paraId="3461057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4.400</w:t>
            </w:r>
          </w:p>
        </w:tc>
        <w:tc>
          <w:tcPr>
            <w:tcW w:w="1704" w:type="dxa"/>
            <w:tcBorders>
              <w:top w:val="nil"/>
              <w:left w:val="nil"/>
              <w:bottom w:val="nil"/>
              <w:right w:val="nil"/>
            </w:tcBorders>
            <w:shd w:val="clear" w:color="auto" w:fill="FFFFFF"/>
            <w:vAlign w:val="center"/>
          </w:tcPr>
          <w:p w14:paraId="202FDFF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7639453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0.894</w:t>
            </w:r>
          </w:p>
        </w:tc>
        <w:tc>
          <w:tcPr>
            <w:tcW w:w="1705" w:type="dxa"/>
            <w:tcBorders>
              <w:top w:val="nil"/>
              <w:left w:val="nil"/>
              <w:bottom w:val="nil"/>
              <w:right w:val="nil"/>
            </w:tcBorders>
            <w:shd w:val="clear" w:color="auto" w:fill="FFFFFF"/>
            <w:vAlign w:val="center"/>
          </w:tcPr>
          <w:p w14:paraId="5C9EEEF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0.203</w:t>
            </w:r>
          </w:p>
        </w:tc>
      </w:tr>
      <w:tr w14:paraId="6443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6EC2486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盗汗</w:t>
            </w:r>
          </w:p>
        </w:tc>
        <w:tc>
          <w:tcPr>
            <w:tcW w:w="1704" w:type="dxa"/>
            <w:tcBorders>
              <w:top w:val="nil"/>
              <w:left w:val="nil"/>
              <w:bottom w:val="nil"/>
              <w:right w:val="nil"/>
            </w:tcBorders>
            <w:shd w:val="clear" w:color="auto" w:fill="FFFFFF"/>
            <w:vAlign w:val="center"/>
          </w:tcPr>
          <w:p w14:paraId="2338E0E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3.933</w:t>
            </w:r>
          </w:p>
        </w:tc>
        <w:tc>
          <w:tcPr>
            <w:tcW w:w="1704" w:type="dxa"/>
            <w:tcBorders>
              <w:top w:val="nil"/>
              <w:left w:val="nil"/>
              <w:bottom w:val="nil"/>
              <w:right w:val="nil"/>
            </w:tcBorders>
            <w:shd w:val="clear" w:color="auto" w:fill="FFFFFF"/>
            <w:vAlign w:val="center"/>
          </w:tcPr>
          <w:p w14:paraId="07F263B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220332B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0.868</w:t>
            </w:r>
          </w:p>
        </w:tc>
        <w:tc>
          <w:tcPr>
            <w:tcW w:w="1705" w:type="dxa"/>
            <w:tcBorders>
              <w:top w:val="nil"/>
              <w:left w:val="nil"/>
              <w:bottom w:val="nil"/>
              <w:right w:val="nil"/>
            </w:tcBorders>
            <w:shd w:val="clear" w:color="auto" w:fill="FFFFFF"/>
            <w:vAlign w:val="center"/>
          </w:tcPr>
          <w:p w14:paraId="799CD7C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0.221</w:t>
            </w:r>
          </w:p>
        </w:tc>
      </w:tr>
      <w:tr w14:paraId="1C370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3E07282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头晕</w:t>
            </w:r>
          </w:p>
        </w:tc>
        <w:tc>
          <w:tcPr>
            <w:tcW w:w="1704" w:type="dxa"/>
            <w:tcBorders>
              <w:top w:val="nil"/>
              <w:left w:val="nil"/>
              <w:bottom w:val="nil"/>
              <w:right w:val="nil"/>
            </w:tcBorders>
            <w:shd w:val="clear" w:color="auto" w:fill="FFFFFF"/>
            <w:vAlign w:val="center"/>
          </w:tcPr>
          <w:p w14:paraId="06457F2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4.433</w:t>
            </w:r>
          </w:p>
        </w:tc>
        <w:tc>
          <w:tcPr>
            <w:tcW w:w="1704" w:type="dxa"/>
            <w:tcBorders>
              <w:top w:val="nil"/>
              <w:left w:val="nil"/>
              <w:bottom w:val="nil"/>
              <w:right w:val="nil"/>
            </w:tcBorders>
            <w:shd w:val="clear" w:color="auto" w:fill="FFFFFF"/>
            <w:vAlign w:val="center"/>
          </w:tcPr>
          <w:p w14:paraId="5516940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7F55661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0.858</w:t>
            </w:r>
          </w:p>
        </w:tc>
        <w:tc>
          <w:tcPr>
            <w:tcW w:w="1705" w:type="dxa"/>
            <w:tcBorders>
              <w:top w:val="nil"/>
              <w:left w:val="nil"/>
              <w:bottom w:val="nil"/>
              <w:right w:val="nil"/>
            </w:tcBorders>
            <w:shd w:val="clear" w:color="auto" w:fill="FFFFFF"/>
            <w:vAlign w:val="center"/>
          </w:tcPr>
          <w:p w14:paraId="686B290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0.194</w:t>
            </w:r>
          </w:p>
        </w:tc>
      </w:tr>
      <w:tr w14:paraId="4564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163D52D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五心烦热</w:t>
            </w:r>
          </w:p>
        </w:tc>
        <w:tc>
          <w:tcPr>
            <w:tcW w:w="1704" w:type="dxa"/>
            <w:tcBorders>
              <w:top w:val="nil"/>
              <w:left w:val="nil"/>
              <w:bottom w:val="nil"/>
              <w:right w:val="nil"/>
            </w:tcBorders>
            <w:shd w:val="clear" w:color="auto" w:fill="FFFFFF"/>
            <w:vAlign w:val="center"/>
          </w:tcPr>
          <w:p w14:paraId="55A5A97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3.933</w:t>
            </w:r>
          </w:p>
        </w:tc>
        <w:tc>
          <w:tcPr>
            <w:tcW w:w="1704" w:type="dxa"/>
            <w:tcBorders>
              <w:top w:val="nil"/>
              <w:left w:val="nil"/>
              <w:bottom w:val="nil"/>
              <w:right w:val="nil"/>
            </w:tcBorders>
            <w:shd w:val="clear" w:color="auto" w:fill="FFFFFF"/>
            <w:vAlign w:val="center"/>
          </w:tcPr>
          <w:p w14:paraId="5D8C2CC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66C1B6F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0.868</w:t>
            </w:r>
          </w:p>
        </w:tc>
        <w:tc>
          <w:tcPr>
            <w:tcW w:w="1705" w:type="dxa"/>
            <w:tcBorders>
              <w:top w:val="nil"/>
              <w:left w:val="nil"/>
              <w:bottom w:val="nil"/>
              <w:right w:val="nil"/>
            </w:tcBorders>
            <w:shd w:val="clear" w:color="auto" w:fill="FFFFFF"/>
            <w:vAlign w:val="center"/>
          </w:tcPr>
          <w:p w14:paraId="39A9E9E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0.221</w:t>
            </w:r>
          </w:p>
        </w:tc>
      </w:tr>
      <w:tr w14:paraId="624FB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3E097A2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气短</w:t>
            </w:r>
          </w:p>
        </w:tc>
        <w:tc>
          <w:tcPr>
            <w:tcW w:w="1704" w:type="dxa"/>
            <w:tcBorders>
              <w:top w:val="nil"/>
              <w:left w:val="nil"/>
              <w:bottom w:val="nil"/>
              <w:right w:val="nil"/>
            </w:tcBorders>
            <w:shd w:val="clear" w:color="auto" w:fill="FFFFFF"/>
            <w:vAlign w:val="center"/>
          </w:tcPr>
          <w:p w14:paraId="1DE9174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4.333</w:t>
            </w:r>
          </w:p>
        </w:tc>
        <w:tc>
          <w:tcPr>
            <w:tcW w:w="1704" w:type="dxa"/>
            <w:tcBorders>
              <w:top w:val="nil"/>
              <w:left w:val="nil"/>
              <w:bottom w:val="nil"/>
              <w:right w:val="nil"/>
            </w:tcBorders>
            <w:shd w:val="clear" w:color="auto" w:fill="FFFFFF"/>
            <w:vAlign w:val="center"/>
          </w:tcPr>
          <w:p w14:paraId="18402D3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0.733</w:t>
            </w:r>
          </w:p>
        </w:tc>
        <w:tc>
          <w:tcPr>
            <w:tcW w:w="1705" w:type="dxa"/>
            <w:tcBorders>
              <w:top w:val="nil"/>
              <w:left w:val="nil"/>
              <w:bottom w:val="nil"/>
              <w:right w:val="nil"/>
            </w:tcBorders>
            <w:shd w:val="clear" w:color="auto" w:fill="FFFFFF"/>
            <w:vAlign w:val="center"/>
          </w:tcPr>
          <w:p w14:paraId="4B66397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1.213</w:t>
            </w:r>
          </w:p>
        </w:tc>
        <w:tc>
          <w:tcPr>
            <w:tcW w:w="1705" w:type="dxa"/>
            <w:tcBorders>
              <w:top w:val="nil"/>
              <w:left w:val="nil"/>
              <w:bottom w:val="nil"/>
              <w:right w:val="nil"/>
            </w:tcBorders>
            <w:shd w:val="clear" w:color="auto" w:fill="FFFFFF"/>
            <w:vAlign w:val="center"/>
          </w:tcPr>
          <w:p w14:paraId="2ED0B9A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0.280</w:t>
            </w:r>
          </w:p>
        </w:tc>
      </w:tr>
      <w:tr w14:paraId="7489D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1AA8320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耳鸣</w:t>
            </w:r>
          </w:p>
        </w:tc>
        <w:tc>
          <w:tcPr>
            <w:tcW w:w="1704" w:type="dxa"/>
            <w:tcBorders>
              <w:top w:val="nil"/>
              <w:left w:val="nil"/>
              <w:bottom w:val="nil"/>
              <w:right w:val="nil"/>
            </w:tcBorders>
            <w:shd w:val="clear" w:color="auto" w:fill="FFFFFF"/>
            <w:vAlign w:val="center"/>
          </w:tcPr>
          <w:p w14:paraId="7722184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3.933</w:t>
            </w:r>
          </w:p>
        </w:tc>
        <w:tc>
          <w:tcPr>
            <w:tcW w:w="1704" w:type="dxa"/>
            <w:tcBorders>
              <w:top w:val="nil"/>
              <w:left w:val="nil"/>
              <w:bottom w:val="nil"/>
              <w:right w:val="nil"/>
            </w:tcBorders>
            <w:shd w:val="clear" w:color="auto" w:fill="FFFFFF"/>
            <w:vAlign w:val="center"/>
          </w:tcPr>
          <w:p w14:paraId="6B64B21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089BDAB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0.868</w:t>
            </w:r>
          </w:p>
        </w:tc>
        <w:tc>
          <w:tcPr>
            <w:tcW w:w="1705" w:type="dxa"/>
            <w:tcBorders>
              <w:top w:val="nil"/>
              <w:left w:val="nil"/>
              <w:bottom w:val="nil"/>
              <w:right w:val="nil"/>
            </w:tcBorders>
            <w:shd w:val="clear" w:color="auto" w:fill="FFFFFF"/>
            <w:vAlign w:val="center"/>
          </w:tcPr>
          <w:p w14:paraId="7E7766E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0.221</w:t>
            </w:r>
          </w:p>
        </w:tc>
      </w:tr>
      <w:tr w14:paraId="0376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7EEB168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心悸</w:t>
            </w:r>
          </w:p>
        </w:tc>
        <w:tc>
          <w:tcPr>
            <w:tcW w:w="1704" w:type="dxa"/>
            <w:tcBorders>
              <w:top w:val="nil"/>
              <w:left w:val="nil"/>
              <w:bottom w:val="nil"/>
              <w:right w:val="nil"/>
            </w:tcBorders>
            <w:shd w:val="clear" w:color="auto" w:fill="FFFFFF"/>
            <w:vAlign w:val="center"/>
          </w:tcPr>
          <w:p w14:paraId="5145173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4.267</w:t>
            </w:r>
          </w:p>
        </w:tc>
        <w:tc>
          <w:tcPr>
            <w:tcW w:w="1704" w:type="dxa"/>
            <w:tcBorders>
              <w:top w:val="nil"/>
              <w:left w:val="nil"/>
              <w:bottom w:val="nil"/>
              <w:right w:val="nil"/>
            </w:tcBorders>
            <w:shd w:val="clear" w:color="auto" w:fill="FFFFFF"/>
            <w:vAlign w:val="center"/>
          </w:tcPr>
          <w:p w14:paraId="67E2C7D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7723E7E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1.143</w:t>
            </w:r>
          </w:p>
        </w:tc>
        <w:tc>
          <w:tcPr>
            <w:tcW w:w="1705" w:type="dxa"/>
            <w:tcBorders>
              <w:top w:val="nil"/>
              <w:left w:val="nil"/>
              <w:bottom w:val="nil"/>
              <w:right w:val="nil"/>
            </w:tcBorders>
            <w:shd w:val="clear" w:color="auto" w:fill="FFFFFF"/>
            <w:vAlign w:val="center"/>
          </w:tcPr>
          <w:p w14:paraId="484695B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0.268</w:t>
            </w:r>
          </w:p>
        </w:tc>
      </w:tr>
      <w:tr w14:paraId="1F5CA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709B763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自汗</w:t>
            </w:r>
          </w:p>
        </w:tc>
        <w:tc>
          <w:tcPr>
            <w:tcW w:w="1704" w:type="dxa"/>
            <w:tcBorders>
              <w:top w:val="nil"/>
              <w:left w:val="nil"/>
              <w:bottom w:val="nil"/>
              <w:right w:val="nil"/>
            </w:tcBorders>
            <w:shd w:val="clear" w:color="auto" w:fill="FFFFFF"/>
            <w:vAlign w:val="center"/>
          </w:tcPr>
          <w:p w14:paraId="74FE5A6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3.967</w:t>
            </w:r>
          </w:p>
        </w:tc>
        <w:tc>
          <w:tcPr>
            <w:tcW w:w="1704" w:type="dxa"/>
            <w:tcBorders>
              <w:top w:val="nil"/>
              <w:left w:val="nil"/>
              <w:bottom w:val="nil"/>
              <w:right w:val="nil"/>
            </w:tcBorders>
            <w:shd w:val="clear" w:color="auto" w:fill="FFFFFF"/>
            <w:vAlign w:val="center"/>
          </w:tcPr>
          <w:p w14:paraId="1121563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3F25D5C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0.765</w:t>
            </w:r>
          </w:p>
        </w:tc>
        <w:tc>
          <w:tcPr>
            <w:tcW w:w="1705" w:type="dxa"/>
            <w:tcBorders>
              <w:top w:val="nil"/>
              <w:left w:val="nil"/>
              <w:bottom w:val="nil"/>
              <w:right w:val="nil"/>
            </w:tcBorders>
            <w:shd w:val="clear" w:color="auto" w:fill="FFFFFF"/>
            <w:vAlign w:val="center"/>
          </w:tcPr>
          <w:p w14:paraId="08A897F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0.193</w:t>
            </w:r>
          </w:p>
        </w:tc>
      </w:tr>
      <w:tr w14:paraId="2A71A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164D0FB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少苔</w:t>
            </w:r>
          </w:p>
        </w:tc>
        <w:tc>
          <w:tcPr>
            <w:tcW w:w="1704" w:type="dxa"/>
            <w:tcBorders>
              <w:top w:val="nil"/>
              <w:left w:val="nil"/>
              <w:bottom w:val="nil"/>
              <w:right w:val="nil"/>
            </w:tcBorders>
            <w:shd w:val="clear" w:color="auto" w:fill="FFFFFF"/>
            <w:vAlign w:val="center"/>
          </w:tcPr>
          <w:p w14:paraId="1BAF898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4.433</w:t>
            </w:r>
          </w:p>
        </w:tc>
        <w:tc>
          <w:tcPr>
            <w:tcW w:w="1704" w:type="dxa"/>
            <w:tcBorders>
              <w:top w:val="nil"/>
              <w:left w:val="nil"/>
              <w:bottom w:val="nil"/>
              <w:right w:val="nil"/>
            </w:tcBorders>
            <w:shd w:val="clear" w:color="auto" w:fill="FFFFFF"/>
            <w:vAlign w:val="center"/>
          </w:tcPr>
          <w:p w14:paraId="27D29E3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4D85C09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0.858</w:t>
            </w:r>
          </w:p>
        </w:tc>
        <w:tc>
          <w:tcPr>
            <w:tcW w:w="1705" w:type="dxa"/>
            <w:tcBorders>
              <w:top w:val="nil"/>
              <w:left w:val="nil"/>
              <w:bottom w:val="nil"/>
              <w:right w:val="nil"/>
            </w:tcBorders>
            <w:shd w:val="clear" w:color="auto" w:fill="FFFFFF"/>
            <w:vAlign w:val="center"/>
          </w:tcPr>
          <w:p w14:paraId="5C88434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0.194</w:t>
            </w:r>
          </w:p>
        </w:tc>
      </w:tr>
      <w:tr w14:paraId="6A4F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232F547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咽红</w:t>
            </w:r>
          </w:p>
        </w:tc>
        <w:tc>
          <w:tcPr>
            <w:tcW w:w="1704" w:type="dxa"/>
            <w:tcBorders>
              <w:top w:val="nil"/>
              <w:left w:val="nil"/>
              <w:bottom w:val="nil"/>
              <w:right w:val="nil"/>
            </w:tcBorders>
            <w:shd w:val="clear" w:color="auto" w:fill="FFFFFF"/>
            <w:vAlign w:val="center"/>
          </w:tcPr>
          <w:p w14:paraId="5539742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3.867</w:t>
            </w:r>
          </w:p>
        </w:tc>
        <w:tc>
          <w:tcPr>
            <w:tcW w:w="1704" w:type="dxa"/>
            <w:tcBorders>
              <w:top w:val="nil"/>
              <w:left w:val="nil"/>
              <w:bottom w:val="nil"/>
              <w:right w:val="nil"/>
            </w:tcBorders>
            <w:shd w:val="clear" w:color="auto" w:fill="FFFFFF"/>
            <w:vAlign w:val="center"/>
          </w:tcPr>
          <w:p w14:paraId="1AD1188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7A6D01F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0.937</w:t>
            </w:r>
          </w:p>
        </w:tc>
        <w:tc>
          <w:tcPr>
            <w:tcW w:w="1705" w:type="dxa"/>
            <w:tcBorders>
              <w:top w:val="nil"/>
              <w:left w:val="nil"/>
              <w:bottom w:val="nil"/>
              <w:right w:val="nil"/>
            </w:tcBorders>
            <w:shd w:val="clear" w:color="auto" w:fill="FFFFFF"/>
            <w:vAlign w:val="center"/>
          </w:tcPr>
          <w:p w14:paraId="6121695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0.242</w:t>
            </w:r>
          </w:p>
        </w:tc>
      </w:tr>
      <w:tr w14:paraId="72CA7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3ED6B65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失眠</w:t>
            </w:r>
          </w:p>
        </w:tc>
        <w:tc>
          <w:tcPr>
            <w:tcW w:w="1704" w:type="dxa"/>
            <w:tcBorders>
              <w:top w:val="nil"/>
              <w:left w:val="nil"/>
              <w:bottom w:val="nil"/>
              <w:right w:val="nil"/>
            </w:tcBorders>
            <w:shd w:val="clear" w:color="auto" w:fill="FFFFFF"/>
            <w:vAlign w:val="center"/>
          </w:tcPr>
          <w:p w14:paraId="25B57AE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4.333</w:t>
            </w:r>
          </w:p>
        </w:tc>
        <w:tc>
          <w:tcPr>
            <w:tcW w:w="1704" w:type="dxa"/>
            <w:tcBorders>
              <w:top w:val="nil"/>
              <w:left w:val="nil"/>
              <w:bottom w:val="nil"/>
              <w:right w:val="nil"/>
            </w:tcBorders>
            <w:shd w:val="clear" w:color="auto" w:fill="FFFFFF"/>
            <w:vAlign w:val="center"/>
          </w:tcPr>
          <w:p w14:paraId="7DB520E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20C7B20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0.959</w:t>
            </w:r>
          </w:p>
        </w:tc>
        <w:tc>
          <w:tcPr>
            <w:tcW w:w="1705" w:type="dxa"/>
            <w:tcBorders>
              <w:top w:val="nil"/>
              <w:left w:val="nil"/>
              <w:bottom w:val="nil"/>
              <w:right w:val="nil"/>
            </w:tcBorders>
            <w:shd w:val="clear" w:color="auto" w:fill="FFFFFF"/>
            <w:vAlign w:val="center"/>
          </w:tcPr>
          <w:p w14:paraId="7D2B8B2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0.221</w:t>
            </w:r>
          </w:p>
        </w:tc>
      </w:tr>
      <w:tr w14:paraId="54F06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6C37673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懒言</w:t>
            </w:r>
          </w:p>
        </w:tc>
        <w:tc>
          <w:tcPr>
            <w:tcW w:w="1704" w:type="dxa"/>
            <w:tcBorders>
              <w:top w:val="nil"/>
              <w:left w:val="nil"/>
              <w:bottom w:val="nil"/>
              <w:right w:val="nil"/>
            </w:tcBorders>
            <w:shd w:val="clear" w:color="auto" w:fill="FFFFFF"/>
            <w:vAlign w:val="center"/>
          </w:tcPr>
          <w:p w14:paraId="33B55B6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4.067</w:t>
            </w:r>
          </w:p>
        </w:tc>
        <w:tc>
          <w:tcPr>
            <w:tcW w:w="1704" w:type="dxa"/>
            <w:tcBorders>
              <w:top w:val="nil"/>
              <w:left w:val="nil"/>
              <w:bottom w:val="nil"/>
              <w:right w:val="nil"/>
            </w:tcBorders>
            <w:shd w:val="clear" w:color="auto" w:fill="FFFFFF"/>
            <w:vAlign w:val="center"/>
          </w:tcPr>
          <w:p w14:paraId="2D1DDBE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551362D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0.521</w:t>
            </w:r>
          </w:p>
        </w:tc>
        <w:tc>
          <w:tcPr>
            <w:tcW w:w="1705" w:type="dxa"/>
            <w:tcBorders>
              <w:top w:val="nil"/>
              <w:left w:val="nil"/>
              <w:bottom w:val="nil"/>
              <w:right w:val="nil"/>
            </w:tcBorders>
            <w:shd w:val="clear" w:color="auto" w:fill="FFFFFF"/>
            <w:vAlign w:val="center"/>
          </w:tcPr>
          <w:p w14:paraId="1B6447C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0.128</w:t>
            </w:r>
          </w:p>
        </w:tc>
      </w:tr>
      <w:tr w14:paraId="7DBFF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76CD216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咽干</w:t>
            </w:r>
          </w:p>
        </w:tc>
        <w:tc>
          <w:tcPr>
            <w:tcW w:w="1704" w:type="dxa"/>
            <w:tcBorders>
              <w:top w:val="nil"/>
              <w:left w:val="nil"/>
              <w:bottom w:val="nil"/>
              <w:right w:val="nil"/>
            </w:tcBorders>
            <w:shd w:val="clear" w:color="auto" w:fill="FFFFFF"/>
            <w:vAlign w:val="center"/>
          </w:tcPr>
          <w:p w14:paraId="2953C4C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4.333</w:t>
            </w:r>
          </w:p>
        </w:tc>
        <w:tc>
          <w:tcPr>
            <w:tcW w:w="1704" w:type="dxa"/>
            <w:tcBorders>
              <w:top w:val="nil"/>
              <w:left w:val="nil"/>
              <w:bottom w:val="nil"/>
              <w:right w:val="nil"/>
            </w:tcBorders>
            <w:shd w:val="clear" w:color="auto" w:fill="FFFFFF"/>
            <w:vAlign w:val="center"/>
          </w:tcPr>
          <w:p w14:paraId="628454C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695D627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0.959</w:t>
            </w:r>
          </w:p>
        </w:tc>
        <w:tc>
          <w:tcPr>
            <w:tcW w:w="1705" w:type="dxa"/>
            <w:tcBorders>
              <w:top w:val="nil"/>
              <w:left w:val="nil"/>
              <w:bottom w:val="nil"/>
              <w:right w:val="nil"/>
            </w:tcBorders>
            <w:shd w:val="clear" w:color="auto" w:fill="FFFFFF"/>
            <w:vAlign w:val="center"/>
          </w:tcPr>
          <w:p w14:paraId="02EA138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0.221</w:t>
            </w:r>
          </w:p>
        </w:tc>
      </w:tr>
      <w:tr w14:paraId="5169C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01C76FB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遗精</w:t>
            </w:r>
          </w:p>
        </w:tc>
        <w:tc>
          <w:tcPr>
            <w:tcW w:w="1704" w:type="dxa"/>
            <w:tcBorders>
              <w:top w:val="nil"/>
              <w:left w:val="nil"/>
              <w:bottom w:val="nil"/>
              <w:right w:val="nil"/>
            </w:tcBorders>
            <w:shd w:val="clear" w:color="auto" w:fill="FFFFFF"/>
            <w:vAlign w:val="center"/>
          </w:tcPr>
          <w:p w14:paraId="4BDA0A6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2.833</w:t>
            </w:r>
          </w:p>
        </w:tc>
        <w:tc>
          <w:tcPr>
            <w:tcW w:w="1704" w:type="dxa"/>
            <w:tcBorders>
              <w:top w:val="nil"/>
              <w:left w:val="nil"/>
              <w:bottom w:val="nil"/>
              <w:right w:val="nil"/>
            </w:tcBorders>
            <w:shd w:val="clear" w:color="auto" w:fill="FFFFFF"/>
            <w:vAlign w:val="center"/>
          </w:tcPr>
          <w:p w14:paraId="0F1291B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0.067</w:t>
            </w:r>
          </w:p>
        </w:tc>
        <w:tc>
          <w:tcPr>
            <w:tcW w:w="1705" w:type="dxa"/>
            <w:tcBorders>
              <w:top w:val="nil"/>
              <w:left w:val="nil"/>
              <w:bottom w:val="nil"/>
              <w:right w:val="nil"/>
            </w:tcBorders>
            <w:shd w:val="clear" w:color="auto" w:fill="FFFFFF"/>
            <w:vAlign w:val="center"/>
          </w:tcPr>
          <w:p w14:paraId="0E3C770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0.747</w:t>
            </w:r>
          </w:p>
        </w:tc>
        <w:tc>
          <w:tcPr>
            <w:tcW w:w="1705" w:type="dxa"/>
            <w:tcBorders>
              <w:top w:val="nil"/>
              <w:left w:val="nil"/>
              <w:bottom w:val="nil"/>
              <w:right w:val="nil"/>
            </w:tcBorders>
            <w:shd w:val="clear" w:color="auto" w:fill="FFFFFF"/>
            <w:vAlign w:val="center"/>
          </w:tcPr>
          <w:p w14:paraId="3CEC76B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0.264</w:t>
            </w:r>
          </w:p>
        </w:tc>
      </w:tr>
      <w:tr w14:paraId="781F0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41B245B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腰痛</w:t>
            </w:r>
          </w:p>
        </w:tc>
        <w:tc>
          <w:tcPr>
            <w:tcW w:w="1704" w:type="dxa"/>
            <w:tcBorders>
              <w:top w:val="nil"/>
              <w:left w:val="nil"/>
              <w:bottom w:val="nil"/>
              <w:right w:val="nil"/>
            </w:tcBorders>
            <w:shd w:val="clear" w:color="auto" w:fill="FFFFFF"/>
            <w:vAlign w:val="center"/>
          </w:tcPr>
          <w:p w14:paraId="47BA1E6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3.933</w:t>
            </w:r>
          </w:p>
        </w:tc>
        <w:tc>
          <w:tcPr>
            <w:tcW w:w="1704" w:type="dxa"/>
            <w:tcBorders>
              <w:top w:val="nil"/>
              <w:left w:val="nil"/>
              <w:bottom w:val="nil"/>
              <w:right w:val="nil"/>
            </w:tcBorders>
            <w:shd w:val="clear" w:color="auto" w:fill="FFFFFF"/>
            <w:vAlign w:val="center"/>
          </w:tcPr>
          <w:p w14:paraId="0315F05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4AAAC3A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0.868</w:t>
            </w:r>
          </w:p>
        </w:tc>
        <w:tc>
          <w:tcPr>
            <w:tcW w:w="1705" w:type="dxa"/>
            <w:tcBorders>
              <w:top w:val="nil"/>
              <w:left w:val="nil"/>
              <w:bottom w:val="nil"/>
              <w:right w:val="nil"/>
            </w:tcBorders>
            <w:shd w:val="clear" w:color="auto" w:fill="FFFFFF"/>
            <w:vAlign w:val="center"/>
          </w:tcPr>
          <w:p w14:paraId="01DC7CC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0.221</w:t>
            </w:r>
          </w:p>
        </w:tc>
      </w:tr>
      <w:tr w14:paraId="03E91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62BF8CF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喜饮</w:t>
            </w:r>
          </w:p>
        </w:tc>
        <w:tc>
          <w:tcPr>
            <w:tcW w:w="1704" w:type="dxa"/>
            <w:tcBorders>
              <w:top w:val="nil"/>
              <w:left w:val="nil"/>
              <w:bottom w:val="nil"/>
              <w:right w:val="nil"/>
            </w:tcBorders>
            <w:shd w:val="clear" w:color="auto" w:fill="FFFFFF"/>
            <w:vAlign w:val="center"/>
          </w:tcPr>
          <w:p w14:paraId="364E015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4.333</w:t>
            </w:r>
          </w:p>
        </w:tc>
        <w:tc>
          <w:tcPr>
            <w:tcW w:w="1704" w:type="dxa"/>
            <w:tcBorders>
              <w:top w:val="nil"/>
              <w:left w:val="nil"/>
              <w:bottom w:val="nil"/>
              <w:right w:val="nil"/>
            </w:tcBorders>
            <w:shd w:val="clear" w:color="auto" w:fill="FFFFFF"/>
            <w:vAlign w:val="center"/>
          </w:tcPr>
          <w:p w14:paraId="0264A5E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3FBDDE8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0.959</w:t>
            </w:r>
          </w:p>
        </w:tc>
        <w:tc>
          <w:tcPr>
            <w:tcW w:w="1705" w:type="dxa"/>
            <w:tcBorders>
              <w:top w:val="nil"/>
              <w:left w:val="nil"/>
              <w:bottom w:val="nil"/>
              <w:right w:val="nil"/>
            </w:tcBorders>
            <w:shd w:val="clear" w:color="auto" w:fill="FFFFFF"/>
            <w:vAlign w:val="center"/>
          </w:tcPr>
          <w:p w14:paraId="0E79296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0.221</w:t>
            </w:r>
          </w:p>
        </w:tc>
      </w:tr>
      <w:tr w14:paraId="5A6D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1DA3A29B">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舌淡有齿痕</w:t>
            </w:r>
          </w:p>
        </w:tc>
        <w:tc>
          <w:tcPr>
            <w:tcW w:w="1704" w:type="dxa"/>
            <w:tcBorders>
              <w:top w:val="nil"/>
              <w:left w:val="nil"/>
              <w:bottom w:val="nil"/>
              <w:right w:val="nil"/>
            </w:tcBorders>
            <w:shd w:val="clear" w:color="auto" w:fill="FFFFFF"/>
            <w:vAlign w:val="center"/>
          </w:tcPr>
          <w:p w14:paraId="5192622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3.967</w:t>
            </w:r>
          </w:p>
        </w:tc>
        <w:tc>
          <w:tcPr>
            <w:tcW w:w="1704" w:type="dxa"/>
            <w:tcBorders>
              <w:top w:val="nil"/>
              <w:left w:val="nil"/>
              <w:bottom w:val="nil"/>
              <w:right w:val="nil"/>
            </w:tcBorders>
            <w:shd w:val="clear" w:color="auto" w:fill="FFFFFF"/>
            <w:vAlign w:val="center"/>
          </w:tcPr>
          <w:p w14:paraId="6F65D5E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0.100</w:t>
            </w:r>
          </w:p>
        </w:tc>
        <w:tc>
          <w:tcPr>
            <w:tcW w:w="1705" w:type="dxa"/>
            <w:tcBorders>
              <w:top w:val="nil"/>
              <w:left w:val="nil"/>
              <w:bottom w:val="nil"/>
              <w:right w:val="nil"/>
            </w:tcBorders>
            <w:shd w:val="clear" w:color="auto" w:fill="FFFFFF"/>
            <w:vAlign w:val="center"/>
          </w:tcPr>
          <w:p w14:paraId="65FB486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0.490</w:t>
            </w:r>
          </w:p>
        </w:tc>
        <w:tc>
          <w:tcPr>
            <w:tcW w:w="1705" w:type="dxa"/>
            <w:tcBorders>
              <w:top w:val="nil"/>
              <w:left w:val="nil"/>
              <w:bottom w:val="nil"/>
              <w:right w:val="nil"/>
            </w:tcBorders>
            <w:shd w:val="clear" w:color="auto" w:fill="FFFFFF"/>
            <w:vAlign w:val="center"/>
          </w:tcPr>
          <w:p w14:paraId="4D72B6D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0.124</w:t>
            </w:r>
          </w:p>
        </w:tc>
      </w:tr>
      <w:tr w14:paraId="7C0C1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52002FA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舌淡红</w:t>
            </w:r>
          </w:p>
        </w:tc>
        <w:tc>
          <w:tcPr>
            <w:tcW w:w="1704" w:type="dxa"/>
            <w:tcBorders>
              <w:top w:val="nil"/>
              <w:left w:val="nil"/>
              <w:bottom w:val="nil"/>
              <w:right w:val="nil"/>
            </w:tcBorders>
            <w:shd w:val="clear" w:color="auto" w:fill="FFFFFF"/>
            <w:vAlign w:val="center"/>
          </w:tcPr>
          <w:p w14:paraId="2058747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4.300</w:t>
            </w:r>
          </w:p>
        </w:tc>
        <w:tc>
          <w:tcPr>
            <w:tcW w:w="1704" w:type="dxa"/>
            <w:tcBorders>
              <w:top w:val="nil"/>
              <w:left w:val="nil"/>
              <w:bottom w:val="nil"/>
              <w:right w:val="nil"/>
            </w:tcBorders>
            <w:shd w:val="clear" w:color="auto" w:fill="FFFFFF"/>
            <w:vAlign w:val="center"/>
          </w:tcPr>
          <w:p w14:paraId="40BA9ED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3AEB65A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1.022</w:t>
            </w:r>
          </w:p>
        </w:tc>
        <w:tc>
          <w:tcPr>
            <w:tcW w:w="1705" w:type="dxa"/>
            <w:tcBorders>
              <w:top w:val="nil"/>
              <w:left w:val="nil"/>
              <w:bottom w:val="nil"/>
              <w:right w:val="nil"/>
            </w:tcBorders>
            <w:shd w:val="clear" w:color="auto" w:fill="FFFFFF"/>
            <w:vAlign w:val="center"/>
          </w:tcPr>
          <w:p w14:paraId="49DEEFF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0.238</w:t>
            </w:r>
          </w:p>
        </w:tc>
      </w:tr>
      <w:tr w14:paraId="25D6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26AB468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面色潮红</w:t>
            </w:r>
          </w:p>
        </w:tc>
        <w:tc>
          <w:tcPr>
            <w:tcW w:w="1704" w:type="dxa"/>
            <w:tcBorders>
              <w:top w:val="nil"/>
              <w:left w:val="nil"/>
              <w:bottom w:val="nil"/>
              <w:right w:val="nil"/>
            </w:tcBorders>
            <w:shd w:val="clear" w:color="auto" w:fill="FFFFFF"/>
            <w:vAlign w:val="center"/>
          </w:tcPr>
          <w:p w14:paraId="4B16DF8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3.933</w:t>
            </w:r>
          </w:p>
        </w:tc>
        <w:tc>
          <w:tcPr>
            <w:tcW w:w="1704" w:type="dxa"/>
            <w:tcBorders>
              <w:top w:val="nil"/>
              <w:left w:val="nil"/>
              <w:bottom w:val="nil"/>
              <w:right w:val="nil"/>
            </w:tcBorders>
            <w:shd w:val="clear" w:color="auto" w:fill="FFFFFF"/>
            <w:vAlign w:val="center"/>
          </w:tcPr>
          <w:p w14:paraId="437898E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472B243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0.868</w:t>
            </w:r>
          </w:p>
        </w:tc>
        <w:tc>
          <w:tcPr>
            <w:tcW w:w="1705" w:type="dxa"/>
            <w:tcBorders>
              <w:top w:val="nil"/>
              <w:left w:val="nil"/>
              <w:bottom w:val="nil"/>
              <w:right w:val="nil"/>
            </w:tcBorders>
            <w:shd w:val="clear" w:color="auto" w:fill="FFFFFF"/>
            <w:vAlign w:val="center"/>
          </w:tcPr>
          <w:p w14:paraId="454103C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0.221</w:t>
            </w:r>
          </w:p>
        </w:tc>
      </w:tr>
      <w:tr w14:paraId="09F52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4E59CC3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便溏</w:t>
            </w:r>
          </w:p>
        </w:tc>
        <w:tc>
          <w:tcPr>
            <w:tcW w:w="1704" w:type="dxa"/>
            <w:tcBorders>
              <w:top w:val="nil"/>
              <w:left w:val="nil"/>
              <w:bottom w:val="nil"/>
              <w:right w:val="nil"/>
            </w:tcBorders>
            <w:shd w:val="clear" w:color="auto" w:fill="FFFFFF"/>
            <w:vAlign w:val="center"/>
          </w:tcPr>
          <w:p w14:paraId="70A9A8B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4.367</w:t>
            </w:r>
          </w:p>
        </w:tc>
        <w:tc>
          <w:tcPr>
            <w:tcW w:w="1704" w:type="dxa"/>
            <w:tcBorders>
              <w:top w:val="nil"/>
              <w:left w:val="nil"/>
              <w:bottom w:val="nil"/>
              <w:right w:val="nil"/>
            </w:tcBorders>
            <w:shd w:val="clear" w:color="auto" w:fill="FFFFFF"/>
            <w:vAlign w:val="center"/>
          </w:tcPr>
          <w:p w14:paraId="6DC1FBF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203CE84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0.928</w:t>
            </w:r>
          </w:p>
        </w:tc>
        <w:tc>
          <w:tcPr>
            <w:tcW w:w="1705" w:type="dxa"/>
            <w:tcBorders>
              <w:top w:val="nil"/>
              <w:left w:val="nil"/>
              <w:bottom w:val="nil"/>
              <w:right w:val="nil"/>
            </w:tcBorders>
            <w:shd w:val="clear" w:color="auto" w:fill="FFFFFF"/>
            <w:vAlign w:val="center"/>
          </w:tcPr>
          <w:p w14:paraId="2F7DCFC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0.212</w:t>
            </w:r>
          </w:p>
        </w:tc>
      </w:tr>
      <w:tr w14:paraId="70138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4991D0A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潮热</w:t>
            </w:r>
          </w:p>
        </w:tc>
        <w:tc>
          <w:tcPr>
            <w:tcW w:w="1704" w:type="dxa"/>
            <w:tcBorders>
              <w:top w:val="nil"/>
              <w:left w:val="nil"/>
              <w:bottom w:val="nil"/>
              <w:right w:val="nil"/>
            </w:tcBorders>
            <w:shd w:val="clear" w:color="auto" w:fill="FFFFFF"/>
            <w:vAlign w:val="center"/>
          </w:tcPr>
          <w:p w14:paraId="0E3665B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3.867</w:t>
            </w:r>
          </w:p>
        </w:tc>
        <w:tc>
          <w:tcPr>
            <w:tcW w:w="1704" w:type="dxa"/>
            <w:tcBorders>
              <w:top w:val="nil"/>
              <w:left w:val="nil"/>
              <w:bottom w:val="nil"/>
              <w:right w:val="nil"/>
            </w:tcBorders>
            <w:shd w:val="clear" w:color="auto" w:fill="FFFFFF"/>
            <w:vAlign w:val="center"/>
          </w:tcPr>
          <w:p w14:paraId="2A9BC1B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0.100</w:t>
            </w:r>
          </w:p>
        </w:tc>
        <w:tc>
          <w:tcPr>
            <w:tcW w:w="1705" w:type="dxa"/>
            <w:tcBorders>
              <w:top w:val="nil"/>
              <w:left w:val="nil"/>
              <w:bottom w:val="nil"/>
              <w:right w:val="nil"/>
            </w:tcBorders>
            <w:shd w:val="clear" w:color="auto" w:fill="FFFFFF"/>
            <w:vAlign w:val="center"/>
          </w:tcPr>
          <w:p w14:paraId="7E6BA68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0.571</w:t>
            </w:r>
          </w:p>
        </w:tc>
        <w:tc>
          <w:tcPr>
            <w:tcW w:w="1705" w:type="dxa"/>
            <w:tcBorders>
              <w:top w:val="nil"/>
              <w:left w:val="nil"/>
              <w:bottom w:val="nil"/>
              <w:right w:val="nil"/>
            </w:tcBorders>
            <w:shd w:val="clear" w:color="auto" w:fill="FFFFFF"/>
            <w:vAlign w:val="center"/>
          </w:tcPr>
          <w:p w14:paraId="0DEDFFA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0.148</w:t>
            </w:r>
          </w:p>
        </w:tc>
      </w:tr>
      <w:tr w14:paraId="3CAA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250B6A0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形体消瘦</w:t>
            </w:r>
          </w:p>
        </w:tc>
        <w:tc>
          <w:tcPr>
            <w:tcW w:w="1704" w:type="dxa"/>
            <w:tcBorders>
              <w:top w:val="nil"/>
              <w:left w:val="nil"/>
              <w:bottom w:val="nil"/>
              <w:right w:val="nil"/>
            </w:tcBorders>
            <w:shd w:val="clear" w:color="auto" w:fill="FFFFFF"/>
            <w:vAlign w:val="center"/>
          </w:tcPr>
          <w:p w14:paraId="3A73B7C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4.200</w:t>
            </w:r>
          </w:p>
        </w:tc>
        <w:tc>
          <w:tcPr>
            <w:tcW w:w="1704" w:type="dxa"/>
            <w:tcBorders>
              <w:top w:val="nil"/>
              <w:left w:val="nil"/>
              <w:bottom w:val="nil"/>
              <w:right w:val="nil"/>
            </w:tcBorders>
            <w:shd w:val="clear" w:color="auto" w:fill="FFFFFF"/>
            <w:vAlign w:val="center"/>
          </w:tcPr>
          <w:p w14:paraId="5F85400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6B52449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1.186</w:t>
            </w:r>
          </w:p>
        </w:tc>
        <w:tc>
          <w:tcPr>
            <w:tcW w:w="1705" w:type="dxa"/>
            <w:tcBorders>
              <w:top w:val="nil"/>
              <w:left w:val="nil"/>
              <w:bottom w:val="nil"/>
              <w:right w:val="nil"/>
            </w:tcBorders>
            <w:shd w:val="clear" w:color="auto" w:fill="FFFFFF"/>
            <w:vAlign w:val="center"/>
          </w:tcPr>
          <w:p w14:paraId="5E906CD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0.282</w:t>
            </w:r>
          </w:p>
        </w:tc>
      </w:tr>
      <w:tr w14:paraId="4B2A5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049C21F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面色萎黄</w:t>
            </w:r>
          </w:p>
        </w:tc>
        <w:tc>
          <w:tcPr>
            <w:tcW w:w="1704" w:type="dxa"/>
            <w:tcBorders>
              <w:top w:val="nil"/>
              <w:left w:val="nil"/>
              <w:bottom w:val="nil"/>
              <w:right w:val="nil"/>
            </w:tcBorders>
            <w:shd w:val="clear" w:color="auto" w:fill="FFFFFF"/>
            <w:vAlign w:val="center"/>
          </w:tcPr>
          <w:p w14:paraId="52B0682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3.867</w:t>
            </w:r>
          </w:p>
        </w:tc>
        <w:tc>
          <w:tcPr>
            <w:tcW w:w="1704" w:type="dxa"/>
            <w:tcBorders>
              <w:top w:val="nil"/>
              <w:left w:val="nil"/>
              <w:bottom w:val="nil"/>
              <w:right w:val="nil"/>
            </w:tcBorders>
            <w:shd w:val="clear" w:color="auto" w:fill="FFFFFF"/>
            <w:vAlign w:val="center"/>
          </w:tcPr>
          <w:p w14:paraId="61996C3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64BF5EE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0.937</w:t>
            </w:r>
          </w:p>
        </w:tc>
        <w:tc>
          <w:tcPr>
            <w:tcW w:w="1705" w:type="dxa"/>
            <w:tcBorders>
              <w:top w:val="nil"/>
              <w:left w:val="nil"/>
              <w:bottom w:val="nil"/>
              <w:right w:val="nil"/>
            </w:tcBorders>
            <w:shd w:val="clear" w:color="auto" w:fill="FFFFFF"/>
            <w:vAlign w:val="center"/>
          </w:tcPr>
          <w:p w14:paraId="1F7A8E1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0.242</w:t>
            </w:r>
          </w:p>
        </w:tc>
      </w:tr>
      <w:tr w14:paraId="76A89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3123C53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大便干结</w:t>
            </w:r>
          </w:p>
        </w:tc>
        <w:tc>
          <w:tcPr>
            <w:tcW w:w="1704" w:type="dxa"/>
            <w:tcBorders>
              <w:top w:val="nil"/>
              <w:left w:val="nil"/>
              <w:bottom w:val="nil"/>
              <w:right w:val="nil"/>
            </w:tcBorders>
            <w:shd w:val="clear" w:color="auto" w:fill="FFFFFF"/>
            <w:vAlign w:val="center"/>
          </w:tcPr>
          <w:p w14:paraId="586F748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2.833</w:t>
            </w:r>
          </w:p>
        </w:tc>
        <w:tc>
          <w:tcPr>
            <w:tcW w:w="1704" w:type="dxa"/>
            <w:tcBorders>
              <w:top w:val="nil"/>
              <w:left w:val="nil"/>
              <w:bottom w:val="nil"/>
              <w:right w:val="nil"/>
            </w:tcBorders>
            <w:shd w:val="clear" w:color="auto" w:fill="FFFFFF"/>
            <w:vAlign w:val="center"/>
          </w:tcPr>
          <w:p w14:paraId="7681F99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0.067</w:t>
            </w:r>
          </w:p>
        </w:tc>
        <w:tc>
          <w:tcPr>
            <w:tcW w:w="1705" w:type="dxa"/>
            <w:tcBorders>
              <w:top w:val="nil"/>
              <w:left w:val="nil"/>
              <w:bottom w:val="nil"/>
              <w:right w:val="nil"/>
            </w:tcBorders>
            <w:shd w:val="clear" w:color="auto" w:fill="FFFFFF"/>
            <w:vAlign w:val="center"/>
          </w:tcPr>
          <w:p w14:paraId="30B9194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0.747</w:t>
            </w:r>
          </w:p>
        </w:tc>
        <w:tc>
          <w:tcPr>
            <w:tcW w:w="1705" w:type="dxa"/>
            <w:tcBorders>
              <w:top w:val="nil"/>
              <w:left w:val="nil"/>
              <w:bottom w:val="nil"/>
              <w:right w:val="nil"/>
            </w:tcBorders>
            <w:shd w:val="clear" w:color="auto" w:fill="FFFFFF"/>
            <w:vAlign w:val="center"/>
          </w:tcPr>
          <w:p w14:paraId="7006265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0.264</w:t>
            </w:r>
          </w:p>
        </w:tc>
      </w:tr>
      <w:tr w14:paraId="4455D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375A393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水肿</w:t>
            </w:r>
          </w:p>
        </w:tc>
        <w:tc>
          <w:tcPr>
            <w:tcW w:w="1704" w:type="dxa"/>
            <w:tcBorders>
              <w:top w:val="nil"/>
              <w:left w:val="nil"/>
              <w:bottom w:val="nil"/>
              <w:right w:val="nil"/>
            </w:tcBorders>
            <w:shd w:val="clear" w:color="auto" w:fill="FFFFFF"/>
            <w:vAlign w:val="center"/>
          </w:tcPr>
          <w:p w14:paraId="376E197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4.200</w:t>
            </w:r>
          </w:p>
        </w:tc>
        <w:tc>
          <w:tcPr>
            <w:tcW w:w="1704" w:type="dxa"/>
            <w:tcBorders>
              <w:top w:val="nil"/>
              <w:left w:val="nil"/>
              <w:bottom w:val="nil"/>
              <w:right w:val="nil"/>
            </w:tcBorders>
            <w:shd w:val="clear" w:color="auto" w:fill="FFFFFF"/>
            <w:vAlign w:val="center"/>
          </w:tcPr>
          <w:p w14:paraId="1727B5A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2EAF642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1.186</w:t>
            </w:r>
          </w:p>
        </w:tc>
        <w:tc>
          <w:tcPr>
            <w:tcW w:w="1705" w:type="dxa"/>
            <w:tcBorders>
              <w:top w:val="nil"/>
              <w:left w:val="nil"/>
              <w:bottom w:val="nil"/>
              <w:right w:val="nil"/>
            </w:tcBorders>
            <w:shd w:val="clear" w:color="auto" w:fill="FFFFFF"/>
            <w:vAlign w:val="center"/>
          </w:tcPr>
          <w:p w14:paraId="6C1BD95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0.282</w:t>
            </w:r>
          </w:p>
        </w:tc>
      </w:tr>
      <w:tr w14:paraId="16B47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6941AE3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咽痛</w:t>
            </w:r>
          </w:p>
        </w:tc>
        <w:tc>
          <w:tcPr>
            <w:tcW w:w="1704" w:type="dxa"/>
            <w:tcBorders>
              <w:top w:val="nil"/>
              <w:left w:val="nil"/>
              <w:bottom w:val="nil"/>
              <w:right w:val="nil"/>
            </w:tcBorders>
            <w:shd w:val="clear" w:color="auto" w:fill="FFFFFF"/>
            <w:vAlign w:val="center"/>
          </w:tcPr>
          <w:p w14:paraId="1576867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3.333</w:t>
            </w:r>
          </w:p>
        </w:tc>
        <w:tc>
          <w:tcPr>
            <w:tcW w:w="1704" w:type="dxa"/>
            <w:tcBorders>
              <w:top w:val="nil"/>
              <w:left w:val="nil"/>
              <w:bottom w:val="nil"/>
              <w:right w:val="nil"/>
            </w:tcBorders>
            <w:shd w:val="clear" w:color="auto" w:fill="FFFFFF"/>
            <w:vAlign w:val="center"/>
          </w:tcPr>
          <w:p w14:paraId="44C33DD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25EE7A0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1.322</w:t>
            </w:r>
          </w:p>
        </w:tc>
        <w:tc>
          <w:tcPr>
            <w:tcW w:w="1705" w:type="dxa"/>
            <w:tcBorders>
              <w:top w:val="nil"/>
              <w:left w:val="nil"/>
              <w:bottom w:val="nil"/>
              <w:right w:val="nil"/>
            </w:tcBorders>
            <w:shd w:val="clear" w:color="auto" w:fill="FFFFFF"/>
            <w:vAlign w:val="center"/>
          </w:tcPr>
          <w:p w14:paraId="0F1D80F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0.397</w:t>
            </w:r>
          </w:p>
        </w:tc>
      </w:tr>
      <w:tr w14:paraId="0B90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080CA66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食少纳呆</w:t>
            </w:r>
          </w:p>
        </w:tc>
        <w:tc>
          <w:tcPr>
            <w:tcW w:w="1704" w:type="dxa"/>
            <w:tcBorders>
              <w:top w:val="nil"/>
              <w:left w:val="nil"/>
              <w:bottom w:val="nil"/>
              <w:right w:val="nil"/>
            </w:tcBorders>
            <w:shd w:val="clear" w:color="auto" w:fill="FFFFFF"/>
            <w:vAlign w:val="center"/>
          </w:tcPr>
          <w:p w14:paraId="3C59532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3.833</w:t>
            </w:r>
          </w:p>
        </w:tc>
        <w:tc>
          <w:tcPr>
            <w:tcW w:w="1704" w:type="dxa"/>
            <w:tcBorders>
              <w:top w:val="nil"/>
              <w:left w:val="nil"/>
              <w:bottom w:val="nil"/>
              <w:right w:val="nil"/>
            </w:tcBorders>
            <w:shd w:val="clear" w:color="auto" w:fill="FFFFFF"/>
            <w:vAlign w:val="center"/>
          </w:tcPr>
          <w:p w14:paraId="5188069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0.067</w:t>
            </w:r>
          </w:p>
        </w:tc>
        <w:tc>
          <w:tcPr>
            <w:tcW w:w="1705" w:type="dxa"/>
            <w:tcBorders>
              <w:top w:val="nil"/>
              <w:left w:val="nil"/>
              <w:bottom w:val="nil"/>
              <w:right w:val="nil"/>
            </w:tcBorders>
            <w:shd w:val="clear" w:color="auto" w:fill="FFFFFF"/>
            <w:vAlign w:val="center"/>
          </w:tcPr>
          <w:p w14:paraId="75F98EA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0.531</w:t>
            </w:r>
          </w:p>
        </w:tc>
        <w:tc>
          <w:tcPr>
            <w:tcW w:w="1705" w:type="dxa"/>
            <w:tcBorders>
              <w:top w:val="nil"/>
              <w:left w:val="nil"/>
              <w:bottom w:val="nil"/>
              <w:right w:val="nil"/>
            </w:tcBorders>
            <w:shd w:val="clear" w:color="auto" w:fill="FFFFFF"/>
            <w:vAlign w:val="center"/>
          </w:tcPr>
          <w:p w14:paraId="510FB7D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0.138</w:t>
            </w:r>
          </w:p>
        </w:tc>
      </w:tr>
      <w:tr w14:paraId="6C6A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29C2B0A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脉濡</w:t>
            </w:r>
          </w:p>
        </w:tc>
        <w:tc>
          <w:tcPr>
            <w:tcW w:w="1704" w:type="dxa"/>
            <w:tcBorders>
              <w:top w:val="nil"/>
              <w:left w:val="nil"/>
              <w:bottom w:val="nil"/>
              <w:right w:val="nil"/>
            </w:tcBorders>
            <w:shd w:val="clear" w:color="auto" w:fill="FFFFFF"/>
            <w:vAlign w:val="center"/>
          </w:tcPr>
          <w:p w14:paraId="5DB178D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2.933</w:t>
            </w:r>
          </w:p>
        </w:tc>
        <w:tc>
          <w:tcPr>
            <w:tcW w:w="1704" w:type="dxa"/>
            <w:tcBorders>
              <w:top w:val="nil"/>
              <w:left w:val="nil"/>
              <w:bottom w:val="nil"/>
              <w:right w:val="nil"/>
            </w:tcBorders>
            <w:shd w:val="clear" w:color="auto" w:fill="FFFFFF"/>
            <w:vAlign w:val="center"/>
          </w:tcPr>
          <w:p w14:paraId="6FD94AB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0.067</w:t>
            </w:r>
          </w:p>
        </w:tc>
        <w:tc>
          <w:tcPr>
            <w:tcW w:w="1705" w:type="dxa"/>
            <w:tcBorders>
              <w:top w:val="nil"/>
              <w:left w:val="nil"/>
              <w:bottom w:val="nil"/>
              <w:right w:val="nil"/>
            </w:tcBorders>
            <w:shd w:val="clear" w:color="auto" w:fill="FFFFFF"/>
            <w:vAlign w:val="center"/>
          </w:tcPr>
          <w:p w14:paraId="5CBAB74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0.691</w:t>
            </w:r>
          </w:p>
        </w:tc>
        <w:tc>
          <w:tcPr>
            <w:tcW w:w="1705" w:type="dxa"/>
            <w:tcBorders>
              <w:top w:val="nil"/>
              <w:left w:val="nil"/>
              <w:bottom w:val="nil"/>
              <w:right w:val="nil"/>
            </w:tcBorders>
            <w:shd w:val="clear" w:color="auto" w:fill="FFFFFF"/>
            <w:vAlign w:val="center"/>
          </w:tcPr>
          <w:p w14:paraId="548B54D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0.236</w:t>
            </w:r>
          </w:p>
        </w:tc>
      </w:tr>
      <w:tr w14:paraId="0A751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09AC6BE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易感冒</w:t>
            </w:r>
          </w:p>
        </w:tc>
        <w:tc>
          <w:tcPr>
            <w:tcW w:w="1704" w:type="dxa"/>
            <w:tcBorders>
              <w:top w:val="nil"/>
              <w:left w:val="nil"/>
              <w:bottom w:val="nil"/>
              <w:right w:val="nil"/>
            </w:tcBorders>
            <w:shd w:val="clear" w:color="auto" w:fill="FFFFFF"/>
            <w:vAlign w:val="center"/>
          </w:tcPr>
          <w:p w14:paraId="5F3FD18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4.267</w:t>
            </w:r>
          </w:p>
        </w:tc>
        <w:tc>
          <w:tcPr>
            <w:tcW w:w="1704" w:type="dxa"/>
            <w:tcBorders>
              <w:top w:val="nil"/>
              <w:left w:val="nil"/>
              <w:bottom w:val="nil"/>
              <w:right w:val="nil"/>
            </w:tcBorders>
            <w:shd w:val="clear" w:color="auto" w:fill="FFFFFF"/>
            <w:vAlign w:val="center"/>
          </w:tcPr>
          <w:p w14:paraId="738DF6F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2681A46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1.081</w:t>
            </w:r>
          </w:p>
        </w:tc>
        <w:tc>
          <w:tcPr>
            <w:tcW w:w="1705" w:type="dxa"/>
            <w:tcBorders>
              <w:top w:val="nil"/>
              <w:left w:val="nil"/>
              <w:bottom w:val="nil"/>
              <w:right w:val="nil"/>
            </w:tcBorders>
            <w:shd w:val="clear" w:color="auto" w:fill="FFFFFF"/>
            <w:vAlign w:val="center"/>
          </w:tcPr>
          <w:p w14:paraId="1161495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0.253</w:t>
            </w:r>
          </w:p>
        </w:tc>
      </w:tr>
      <w:tr w14:paraId="748CB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0893C20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面色皓白</w:t>
            </w:r>
          </w:p>
        </w:tc>
        <w:tc>
          <w:tcPr>
            <w:tcW w:w="1704" w:type="dxa"/>
            <w:tcBorders>
              <w:top w:val="nil"/>
              <w:left w:val="nil"/>
              <w:bottom w:val="nil"/>
              <w:right w:val="nil"/>
            </w:tcBorders>
            <w:shd w:val="clear" w:color="auto" w:fill="FFFFFF"/>
            <w:vAlign w:val="center"/>
          </w:tcPr>
          <w:p w14:paraId="78EEEB3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3.767</w:t>
            </w:r>
          </w:p>
        </w:tc>
        <w:tc>
          <w:tcPr>
            <w:tcW w:w="1704" w:type="dxa"/>
            <w:tcBorders>
              <w:top w:val="nil"/>
              <w:left w:val="nil"/>
              <w:bottom w:val="nil"/>
              <w:right w:val="nil"/>
            </w:tcBorders>
            <w:shd w:val="clear" w:color="auto" w:fill="FFFFFF"/>
            <w:vAlign w:val="center"/>
          </w:tcPr>
          <w:p w14:paraId="55647BF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3BC1FF0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0.971</w:t>
            </w:r>
          </w:p>
        </w:tc>
        <w:tc>
          <w:tcPr>
            <w:tcW w:w="1705" w:type="dxa"/>
            <w:tcBorders>
              <w:top w:val="nil"/>
              <w:left w:val="nil"/>
              <w:bottom w:val="nil"/>
              <w:right w:val="nil"/>
            </w:tcBorders>
            <w:shd w:val="clear" w:color="auto" w:fill="FFFFFF"/>
            <w:vAlign w:val="center"/>
          </w:tcPr>
          <w:p w14:paraId="29238A5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0.258</w:t>
            </w:r>
          </w:p>
        </w:tc>
      </w:tr>
      <w:tr w14:paraId="2CBA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159377D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多梦</w:t>
            </w:r>
          </w:p>
        </w:tc>
        <w:tc>
          <w:tcPr>
            <w:tcW w:w="1704" w:type="dxa"/>
            <w:tcBorders>
              <w:top w:val="nil"/>
              <w:left w:val="nil"/>
              <w:bottom w:val="nil"/>
              <w:right w:val="nil"/>
            </w:tcBorders>
            <w:shd w:val="clear" w:color="auto" w:fill="FFFFFF"/>
            <w:vAlign w:val="center"/>
          </w:tcPr>
          <w:p w14:paraId="59E1EAF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3.400</w:t>
            </w:r>
          </w:p>
        </w:tc>
        <w:tc>
          <w:tcPr>
            <w:tcW w:w="1704" w:type="dxa"/>
            <w:tcBorders>
              <w:top w:val="nil"/>
              <w:left w:val="nil"/>
              <w:bottom w:val="nil"/>
              <w:right w:val="nil"/>
            </w:tcBorders>
            <w:shd w:val="clear" w:color="auto" w:fill="FFFFFF"/>
            <w:vAlign w:val="center"/>
          </w:tcPr>
          <w:p w14:paraId="526E2D0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0.467</w:t>
            </w:r>
          </w:p>
        </w:tc>
        <w:tc>
          <w:tcPr>
            <w:tcW w:w="1705" w:type="dxa"/>
            <w:tcBorders>
              <w:top w:val="nil"/>
              <w:left w:val="nil"/>
              <w:bottom w:val="nil"/>
              <w:right w:val="nil"/>
            </w:tcBorders>
            <w:shd w:val="clear" w:color="auto" w:fill="FFFFFF"/>
            <w:vAlign w:val="center"/>
          </w:tcPr>
          <w:p w14:paraId="6FA955A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1.522</w:t>
            </w:r>
          </w:p>
        </w:tc>
        <w:tc>
          <w:tcPr>
            <w:tcW w:w="1705" w:type="dxa"/>
            <w:tcBorders>
              <w:top w:val="nil"/>
              <w:left w:val="nil"/>
              <w:bottom w:val="nil"/>
              <w:right w:val="nil"/>
            </w:tcBorders>
            <w:shd w:val="clear" w:color="auto" w:fill="FFFFFF"/>
            <w:vAlign w:val="center"/>
          </w:tcPr>
          <w:p w14:paraId="6414449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0.448</w:t>
            </w:r>
          </w:p>
        </w:tc>
      </w:tr>
      <w:tr w14:paraId="2B80E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704" w:type="dxa"/>
            <w:tcBorders>
              <w:top w:val="nil"/>
              <w:left w:val="nil"/>
              <w:bottom w:val="nil"/>
              <w:right w:val="nil"/>
            </w:tcBorders>
            <w:shd w:val="clear" w:color="auto" w:fill="FFFFFF"/>
            <w:vAlign w:val="center"/>
          </w:tcPr>
          <w:p w14:paraId="754DFFA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苔白腻</w:t>
            </w:r>
          </w:p>
        </w:tc>
        <w:tc>
          <w:tcPr>
            <w:tcW w:w="1704" w:type="dxa"/>
            <w:tcBorders>
              <w:top w:val="nil"/>
              <w:left w:val="nil"/>
              <w:bottom w:val="nil"/>
              <w:right w:val="nil"/>
            </w:tcBorders>
            <w:shd w:val="clear" w:color="auto" w:fill="FFFFFF"/>
            <w:vAlign w:val="center"/>
          </w:tcPr>
          <w:p w14:paraId="76B1213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3.300</w:t>
            </w:r>
          </w:p>
        </w:tc>
        <w:tc>
          <w:tcPr>
            <w:tcW w:w="1704" w:type="dxa"/>
            <w:tcBorders>
              <w:top w:val="nil"/>
              <w:left w:val="nil"/>
              <w:bottom w:val="nil"/>
              <w:right w:val="nil"/>
            </w:tcBorders>
            <w:shd w:val="clear" w:color="auto" w:fill="FFFFFF"/>
            <w:vAlign w:val="center"/>
          </w:tcPr>
          <w:p w14:paraId="7C535E3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68E90A7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1.264</w:t>
            </w:r>
          </w:p>
        </w:tc>
        <w:tc>
          <w:tcPr>
            <w:tcW w:w="1705" w:type="dxa"/>
            <w:tcBorders>
              <w:top w:val="nil"/>
              <w:left w:val="nil"/>
              <w:bottom w:val="nil"/>
              <w:right w:val="nil"/>
            </w:tcBorders>
            <w:shd w:val="clear" w:color="auto" w:fill="FFFFFF"/>
            <w:vAlign w:val="center"/>
          </w:tcPr>
          <w:p w14:paraId="32089C5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0.383</w:t>
            </w:r>
          </w:p>
        </w:tc>
      </w:tr>
      <w:tr w14:paraId="6A6B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18698DA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咳嗽</w:t>
            </w:r>
          </w:p>
        </w:tc>
        <w:tc>
          <w:tcPr>
            <w:tcW w:w="1704" w:type="dxa"/>
            <w:tcBorders>
              <w:top w:val="nil"/>
              <w:left w:val="nil"/>
              <w:bottom w:val="nil"/>
              <w:right w:val="nil"/>
            </w:tcBorders>
            <w:shd w:val="clear" w:color="auto" w:fill="FFFFFF"/>
            <w:vAlign w:val="center"/>
          </w:tcPr>
          <w:p w14:paraId="569ECBF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3.433</w:t>
            </w:r>
          </w:p>
        </w:tc>
        <w:tc>
          <w:tcPr>
            <w:tcW w:w="1704" w:type="dxa"/>
            <w:tcBorders>
              <w:top w:val="nil"/>
              <w:left w:val="nil"/>
              <w:bottom w:val="nil"/>
              <w:right w:val="nil"/>
            </w:tcBorders>
            <w:shd w:val="clear" w:color="auto" w:fill="FFFFFF"/>
            <w:vAlign w:val="center"/>
          </w:tcPr>
          <w:p w14:paraId="12BB02B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0.467</w:t>
            </w:r>
          </w:p>
        </w:tc>
        <w:tc>
          <w:tcPr>
            <w:tcW w:w="1705" w:type="dxa"/>
            <w:tcBorders>
              <w:top w:val="nil"/>
              <w:left w:val="nil"/>
              <w:bottom w:val="nil"/>
              <w:right w:val="nil"/>
            </w:tcBorders>
            <w:shd w:val="clear" w:color="auto" w:fill="FFFFFF"/>
            <w:vAlign w:val="center"/>
          </w:tcPr>
          <w:p w14:paraId="0ED0516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1.501</w:t>
            </w:r>
          </w:p>
        </w:tc>
        <w:tc>
          <w:tcPr>
            <w:tcW w:w="1705" w:type="dxa"/>
            <w:tcBorders>
              <w:top w:val="nil"/>
              <w:left w:val="nil"/>
              <w:bottom w:val="nil"/>
              <w:right w:val="nil"/>
            </w:tcBorders>
            <w:shd w:val="clear" w:color="auto" w:fill="FFFFFF"/>
            <w:vAlign w:val="center"/>
          </w:tcPr>
          <w:p w14:paraId="16552D6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0.437</w:t>
            </w:r>
          </w:p>
        </w:tc>
      </w:tr>
      <w:tr w14:paraId="3383E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36955CC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耳聋</w:t>
            </w:r>
          </w:p>
        </w:tc>
        <w:tc>
          <w:tcPr>
            <w:tcW w:w="1704" w:type="dxa"/>
            <w:tcBorders>
              <w:top w:val="nil"/>
              <w:left w:val="nil"/>
              <w:bottom w:val="nil"/>
              <w:right w:val="nil"/>
            </w:tcBorders>
            <w:shd w:val="clear" w:color="auto" w:fill="FFFFFF"/>
            <w:vAlign w:val="center"/>
          </w:tcPr>
          <w:p w14:paraId="590664C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3.300</w:t>
            </w:r>
          </w:p>
        </w:tc>
        <w:tc>
          <w:tcPr>
            <w:tcW w:w="1704" w:type="dxa"/>
            <w:tcBorders>
              <w:top w:val="nil"/>
              <w:left w:val="nil"/>
              <w:bottom w:val="nil"/>
              <w:right w:val="nil"/>
            </w:tcBorders>
            <w:shd w:val="clear" w:color="auto" w:fill="FFFFFF"/>
            <w:vAlign w:val="center"/>
          </w:tcPr>
          <w:p w14:paraId="0F93AD2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4670DFF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1.291</w:t>
            </w:r>
          </w:p>
        </w:tc>
        <w:tc>
          <w:tcPr>
            <w:tcW w:w="1705" w:type="dxa"/>
            <w:tcBorders>
              <w:top w:val="nil"/>
              <w:left w:val="nil"/>
              <w:bottom w:val="nil"/>
              <w:right w:val="nil"/>
            </w:tcBorders>
            <w:shd w:val="clear" w:color="auto" w:fill="FFFFFF"/>
            <w:vAlign w:val="center"/>
          </w:tcPr>
          <w:p w14:paraId="7A6861C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0.391</w:t>
            </w:r>
          </w:p>
        </w:tc>
      </w:tr>
      <w:tr w14:paraId="23A8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0A1396E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目眩</w:t>
            </w:r>
          </w:p>
        </w:tc>
        <w:tc>
          <w:tcPr>
            <w:tcW w:w="1704" w:type="dxa"/>
            <w:tcBorders>
              <w:top w:val="nil"/>
              <w:left w:val="nil"/>
              <w:bottom w:val="nil"/>
              <w:right w:val="nil"/>
            </w:tcBorders>
            <w:shd w:val="clear" w:color="auto" w:fill="FFFFFF"/>
            <w:vAlign w:val="center"/>
          </w:tcPr>
          <w:p w14:paraId="0A6CE15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3.433</w:t>
            </w:r>
          </w:p>
        </w:tc>
        <w:tc>
          <w:tcPr>
            <w:tcW w:w="1704" w:type="dxa"/>
            <w:tcBorders>
              <w:top w:val="nil"/>
              <w:left w:val="nil"/>
              <w:bottom w:val="nil"/>
              <w:right w:val="nil"/>
            </w:tcBorders>
            <w:shd w:val="clear" w:color="auto" w:fill="FFFFFF"/>
            <w:vAlign w:val="center"/>
          </w:tcPr>
          <w:p w14:paraId="7C2630D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0.467</w:t>
            </w:r>
          </w:p>
        </w:tc>
        <w:tc>
          <w:tcPr>
            <w:tcW w:w="1705" w:type="dxa"/>
            <w:tcBorders>
              <w:top w:val="nil"/>
              <w:left w:val="nil"/>
              <w:bottom w:val="nil"/>
              <w:right w:val="nil"/>
            </w:tcBorders>
            <w:shd w:val="clear" w:color="auto" w:fill="FFFFFF"/>
            <w:vAlign w:val="center"/>
          </w:tcPr>
          <w:p w14:paraId="3C7B6B2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1.501</w:t>
            </w:r>
          </w:p>
        </w:tc>
        <w:tc>
          <w:tcPr>
            <w:tcW w:w="1705" w:type="dxa"/>
            <w:tcBorders>
              <w:top w:val="nil"/>
              <w:left w:val="nil"/>
              <w:bottom w:val="nil"/>
              <w:right w:val="nil"/>
            </w:tcBorders>
            <w:shd w:val="clear" w:color="auto" w:fill="FFFFFF"/>
            <w:vAlign w:val="center"/>
          </w:tcPr>
          <w:p w14:paraId="141DEBA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0.437</w:t>
            </w:r>
          </w:p>
        </w:tc>
      </w:tr>
      <w:tr w14:paraId="463B9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3486077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皮肤干燥</w:t>
            </w:r>
          </w:p>
        </w:tc>
        <w:tc>
          <w:tcPr>
            <w:tcW w:w="1704" w:type="dxa"/>
            <w:tcBorders>
              <w:top w:val="nil"/>
              <w:left w:val="nil"/>
              <w:bottom w:val="nil"/>
              <w:right w:val="nil"/>
            </w:tcBorders>
            <w:shd w:val="clear" w:color="auto" w:fill="FFFFFF"/>
            <w:vAlign w:val="center"/>
          </w:tcPr>
          <w:p w14:paraId="03490E7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2.867</w:t>
            </w:r>
          </w:p>
        </w:tc>
        <w:tc>
          <w:tcPr>
            <w:tcW w:w="1704" w:type="dxa"/>
            <w:tcBorders>
              <w:top w:val="nil"/>
              <w:left w:val="nil"/>
              <w:bottom w:val="nil"/>
              <w:right w:val="nil"/>
            </w:tcBorders>
            <w:shd w:val="clear" w:color="auto" w:fill="FFFFFF"/>
            <w:vAlign w:val="center"/>
          </w:tcPr>
          <w:p w14:paraId="3CE95E5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0.067</w:t>
            </w:r>
          </w:p>
        </w:tc>
        <w:tc>
          <w:tcPr>
            <w:tcW w:w="1705" w:type="dxa"/>
            <w:tcBorders>
              <w:top w:val="nil"/>
              <w:left w:val="nil"/>
              <w:bottom w:val="nil"/>
              <w:right w:val="nil"/>
            </w:tcBorders>
            <w:shd w:val="clear" w:color="auto" w:fill="FFFFFF"/>
            <w:vAlign w:val="center"/>
          </w:tcPr>
          <w:p w14:paraId="0FF0E57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0.730</w:t>
            </w:r>
          </w:p>
        </w:tc>
        <w:tc>
          <w:tcPr>
            <w:tcW w:w="1705" w:type="dxa"/>
            <w:tcBorders>
              <w:top w:val="nil"/>
              <w:left w:val="nil"/>
              <w:bottom w:val="nil"/>
              <w:right w:val="nil"/>
            </w:tcBorders>
            <w:shd w:val="clear" w:color="auto" w:fill="FFFFFF"/>
            <w:vAlign w:val="center"/>
          </w:tcPr>
          <w:p w14:paraId="59F530F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0.255</w:t>
            </w:r>
          </w:p>
        </w:tc>
      </w:tr>
      <w:tr w14:paraId="46FC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08E359C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小便频数</w:t>
            </w:r>
          </w:p>
        </w:tc>
        <w:tc>
          <w:tcPr>
            <w:tcW w:w="1704" w:type="dxa"/>
            <w:tcBorders>
              <w:top w:val="nil"/>
              <w:left w:val="nil"/>
              <w:bottom w:val="nil"/>
              <w:right w:val="nil"/>
            </w:tcBorders>
            <w:shd w:val="clear" w:color="auto" w:fill="FFFFFF"/>
            <w:vAlign w:val="center"/>
          </w:tcPr>
          <w:p w14:paraId="624EA76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4.333</w:t>
            </w:r>
          </w:p>
        </w:tc>
        <w:tc>
          <w:tcPr>
            <w:tcW w:w="1704" w:type="dxa"/>
            <w:tcBorders>
              <w:top w:val="nil"/>
              <w:left w:val="nil"/>
              <w:bottom w:val="nil"/>
              <w:right w:val="nil"/>
            </w:tcBorders>
            <w:shd w:val="clear" w:color="auto" w:fill="FFFFFF"/>
            <w:vAlign w:val="center"/>
          </w:tcPr>
          <w:p w14:paraId="117C572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4A84F5D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0.959</w:t>
            </w:r>
          </w:p>
        </w:tc>
        <w:tc>
          <w:tcPr>
            <w:tcW w:w="1705" w:type="dxa"/>
            <w:tcBorders>
              <w:top w:val="nil"/>
              <w:left w:val="nil"/>
              <w:bottom w:val="nil"/>
              <w:right w:val="nil"/>
            </w:tcBorders>
            <w:shd w:val="clear" w:color="auto" w:fill="FFFFFF"/>
            <w:vAlign w:val="center"/>
          </w:tcPr>
          <w:p w14:paraId="4760FD3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0.221</w:t>
            </w:r>
          </w:p>
        </w:tc>
      </w:tr>
      <w:tr w14:paraId="2576D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01E6F51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舌体瘦</w:t>
            </w:r>
          </w:p>
        </w:tc>
        <w:tc>
          <w:tcPr>
            <w:tcW w:w="1704" w:type="dxa"/>
            <w:tcBorders>
              <w:top w:val="nil"/>
              <w:left w:val="nil"/>
              <w:bottom w:val="nil"/>
              <w:right w:val="nil"/>
            </w:tcBorders>
            <w:shd w:val="clear" w:color="auto" w:fill="FFFFFF"/>
            <w:vAlign w:val="center"/>
          </w:tcPr>
          <w:p w14:paraId="6942890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3.567</w:t>
            </w:r>
          </w:p>
        </w:tc>
        <w:tc>
          <w:tcPr>
            <w:tcW w:w="1704" w:type="dxa"/>
            <w:tcBorders>
              <w:top w:val="nil"/>
              <w:left w:val="nil"/>
              <w:bottom w:val="nil"/>
              <w:right w:val="nil"/>
            </w:tcBorders>
            <w:shd w:val="clear" w:color="auto" w:fill="FFFFFF"/>
            <w:vAlign w:val="center"/>
          </w:tcPr>
          <w:p w14:paraId="77E665D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552B90A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0.728</w:t>
            </w:r>
          </w:p>
        </w:tc>
        <w:tc>
          <w:tcPr>
            <w:tcW w:w="1705" w:type="dxa"/>
            <w:tcBorders>
              <w:top w:val="nil"/>
              <w:left w:val="nil"/>
              <w:bottom w:val="nil"/>
              <w:right w:val="nil"/>
            </w:tcBorders>
            <w:shd w:val="clear" w:color="auto" w:fill="FFFFFF"/>
            <w:vAlign w:val="center"/>
          </w:tcPr>
          <w:p w14:paraId="3B9E20F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0.204</w:t>
            </w:r>
          </w:p>
        </w:tc>
      </w:tr>
      <w:tr w14:paraId="5574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06766F5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面色无华</w:t>
            </w:r>
          </w:p>
        </w:tc>
        <w:tc>
          <w:tcPr>
            <w:tcW w:w="1704" w:type="dxa"/>
            <w:tcBorders>
              <w:top w:val="nil"/>
              <w:left w:val="nil"/>
              <w:bottom w:val="nil"/>
              <w:right w:val="nil"/>
            </w:tcBorders>
            <w:shd w:val="clear" w:color="auto" w:fill="FFFFFF"/>
            <w:vAlign w:val="center"/>
          </w:tcPr>
          <w:p w14:paraId="2FE369E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4.167</w:t>
            </w:r>
          </w:p>
        </w:tc>
        <w:tc>
          <w:tcPr>
            <w:tcW w:w="1704" w:type="dxa"/>
            <w:tcBorders>
              <w:top w:val="nil"/>
              <w:left w:val="nil"/>
              <w:bottom w:val="nil"/>
              <w:right w:val="nil"/>
            </w:tcBorders>
            <w:shd w:val="clear" w:color="auto" w:fill="FFFFFF"/>
            <w:vAlign w:val="center"/>
          </w:tcPr>
          <w:p w14:paraId="3CDEBAC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42A708B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1.234</w:t>
            </w:r>
          </w:p>
        </w:tc>
        <w:tc>
          <w:tcPr>
            <w:tcW w:w="1705" w:type="dxa"/>
            <w:tcBorders>
              <w:top w:val="nil"/>
              <w:left w:val="nil"/>
              <w:bottom w:val="nil"/>
              <w:right w:val="nil"/>
            </w:tcBorders>
            <w:shd w:val="clear" w:color="auto" w:fill="FFFFFF"/>
            <w:vAlign w:val="center"/>
          </w:tcPr>
          <w:p w14:paraId="2E52C57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0.296</w:t>
            </w:r>
          </w:p>
        </w:tc>
      </w:tr>
      <w:tr w14:paraId="6FAF1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79CBD1C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面色少华</w:t>
            </w:r>
          </w:p>
        </w:tc>
        <w:tc>
          <w:tcPr>
            <w:tcW w:w="1704" w:type="dxa"/>
            <w:tcBorders>
              <w:top w:val="nil"/>
              <w:left w:val="nil"/>
              <w:bottom w:val="nil"/>
              <w:right w:val="nil"/>
            </w:tcBorders>
            <w:shd w:val="clear" w:color="auto" w:fill="FFFFFF"/>
            <w:vAlign w:val="center"/>
          </w:tcPr>
          <w:p w14:paraId="2FAF978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3.533</w:t>
            </w:r>
          </w:p>
        </w:tc>
        <w:tc>
          <w:tcPr>
            <w:tcW w:w="1704" w:type="dxa"/>
            <w:tcBorders>
              <w:top w:val="nil"/>
              <w:left w:val="nil"/>
              <w:bottom w:val="nil"/>
              <w:right w:val="nil"/>
            </w:tcBorders>
            <w:shd w:val="clear" w:color="auto" w:fill="FFFFFF"/>
            <w:vAlign w:val="center"/>
          </w:tcPr>
          <w:p w14:paraId="2251EBC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499272A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0.819</w:t>
            </w:r>
          </w:p>
        </w:tc>
        <w:tc>
          <w:tcPr>
            <w:tcW w:w="1705" w:type="dxa"/>
            <w:tcBorders>
              <w:top w:val="nil"/>
              <w:left w:val="nil"/>
              <w:bottom w:val="nil"/>
              <w:right w:val="nil"/>
            </w:tcBorders>
            <w:shd w:val="clear" w:color="auto" w:fill="FFFFFF"/>
            <w:vAlign w:val="center"/>
          </w:tcPr>
          <w:p w14:paraId="3F7AE09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0.232</w:t>
            </w:r>
          </w:p>
        </w:tc>
      </w:tr>
      <w:tr w14:paraId="78D5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1EDDFA4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午后低热</w:t>
            </w:r>
          </w:p>
        </w:tc>
        <w:tc>
          <w:tcPr>
            <w:tcW w:w="1704" w:type="dxa"/>
            <w:tcBorders>
              <w:top w:val="nil"/>
              <w:left w:val="nil"/>
              <w:bottom w:val="nil"/>
              <w:right w:val="nil"/>
            </w:tcBorders>
            <w:shd w:val="clear" w:color="auto" w:fill="FFFFFF"/>
            <w:vAlign w:val="center"/>
          </w:tcPr>
          <w:p w14:paraId="5126DEF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2.933</w:t>
            </w:r>
          </w:p>
        </w:tc>
        <w:tc>
          <w:tcPr>
            <w:tcW w:w="1704" w:type="dxa"/>
            <w:tcBorders>
              <w:top w:val="nil"/>
              <w:left w:val="nil"/>
              <w:bottom w:val="nil"/>
              <w:right w:val="nil"/>
            </w:tcBorders>
            <w:shd w:val="clear" w:color="auto" w:fill="FFFFFF"/>
            <w:vAlign w:val="center"/>
          </w:tcPr>
          <w:p w14:paraId="0A726ED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0.067</w:t>
            </w:r>
          </w:p>
        </w:tc>
        <w:tc>
          <w:tcPr>
            <w:tcW w:w="1705" w:type="dxa"/>
            <w:tcBorders>
              <w:top w:val="nil"/>
              <w:left w:val="nil"/>
              <w:bottom w:val="nil"/>
              <w:right w:val="nil"/>
            </w:tcBorders>
            <w:shd w:val="clear" w:color="auto" w:fill="FFFFFF"/>
            <w:vAlign w:val="center"/>
          </w:tcPr>
          <w:p w14:paraId="7DE2510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0.691</w:t>
            </w:r>
          </w:p>
        </w:tc>
        <w:tc>
          <w:tcPr>
            <w:tcW w:w="1705" w:type="dxa"/>
            <w:tcBorders>
              <w:top w:val="nil"/>
              <w:left w:val="nil"/>
              <w:bottom w:val="nil"/>
              <w:right w:val="nil"/>
            </w:tcBorders>
            <w:shd w:val="clear" w:color="auto" w:fill="FFFFFF"/>
            <w:vAlign w:val="center"/>
          </w:tcPr>
          <w:p w14:paraId="1C0F025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0.236</w:t>
            </w:r>
          </w:p>
        </w:tc>
      </w:tr>
      <w:tr w14:paraId="7F90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6A7BAEA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健忘</w:t>
            </w:r>
          </w:p>
        </w:tc>
        <w:tc>
          <w:tcPr>
            <w:tcW w:w="1704" w:type="dxa"/>
            <w:tcBorders>
              <w:top w:val="nil"/>
              <w:left w:val="nil"/>
              <w:bottom w:val="nil"/>
              <w:right w:val="nil"/>
            </w:tcBorders>
            <w:shd w:val="clear" w:color="auto" w:fill="FFFFFF"/>
            <w:vAlign w:val="center"/>
          </w:tcPr>
          <w:p w14:paraId="01A4D85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3.300</w:t>
            </w:r>
          </w:p>
        </w:tc>
        <w:tc>
          <w:tcPr>
            <w:tcW w:w="1704" w:type="dxa"/>
            <w:tcBorders>
              <w:top w:val="nil"/>
              <w:left w:val="nil"/>
              <w:bottom w:val="nil"/>
              <w:right w:val="nil"/>
            </w:tcBorders>
            <w:shd w:val="clear" w:color="auto" w:fill="FFFFFF"/>
            <w:vAlign w:val="center"/>
          </w:tcPr>
          <w:p w14:paraId="48A13D4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334F369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1.393</w:t>
            </w:r>
          </w:p>
        </w:tc>
        <w:tc>
          <w:tcPr>
            <w:tcW w:w="1705" w:type="dxa"/>
            <w:tcBorders>
              <w:top w:val="nil"/>
              <w:left w:val="nil"/>
              <w:bottom w:val="nil"/>
              <w:right w:val="nil"/>
            </w:tcBorders>
            <w:shd w:val="clear" w:color="auto" w:fill="FFFFFF"/>
            <w:vAlign w:val="center"/>
          </w:tcPr>
          <w:p w14:paraId="72B41D6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0.422</w:t>
            </w:r>
          </w:p>
        </w:tc>
      </w:tr>
      <w:tr w14:paraId="5712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6D8E1EA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多食易饥</w:t>
            </w:r>
          </w:p>
        </w:tc>
        <w:tc>
          <w:tcPr>
            <w:tcW w:w="1704" w:type="dxa"/>
            <w:tcBorders>
              <w:top w:val="nil"/>
              <w:left w:val="nil"/>
              <w:bottom w:val="nil"/>
              <w:right w:val="nil"/>
            </w:tcBorders>
            <w:shd w:val="clear" w:color="auto" w:fill="FFFFFF"/>
            <w:vAlign w:val="center"/>
          </w:tcPr>
          <w:p w14:paraId="1EAB812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3.433</w:t>
            </w:r>
          </w:p>
        </w:tc>
        <w:tc>
          <w:tcPr>
            <w:tcW w:w="1704" w:type="dxa"/>
            <w:tcBorders>
              <w:top w:val="nil"/>
              <w:left w:val="nil"/>
              <w:bottom w:val="nil"/>
              <w:right w:val="nil"/>
            </w:tcBorders>
            <w:shd w:val="clear" w:color="auto" w:fill="FFFFFF"/>
            <w:vAlign w:val="center"/>
          </w:tcPr>
          <w:p w14:paraId="4895CD6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0.467</w:t>
            </w:r>
          </w:p>
        </w:tc>
        <w:tc>
          <w:tcPr>
            <w:tcW w:w="1705" w:type="dxa"/>
            <w:tcBorders>
              <w:top w:val="nil"/>
              <w:left w:val="nil"/>
              <w:bottom w:val="nil"/>
              <w:right w:val="nil"/>
            </w:tcBorders>
            <w:shd w:val="clear" w:color="auto" w:fill="FFFFFF"/>
            <w:vAlign w:val="center"/>
          </w:tcPr>
          <w:p w14:paraId="18F7162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1.501</w:t>
            </w:r>
          </w:p>
        </w:tc>
        <w:tc>
          <w:tcPr>
            <w:tcW w:w="1705" w:type="dxa"/>
            <w:tcBorders>
              <w:top w:val="nil"/>
              <w:left w:val="nil"/>
              <w:bottom w:val="nil"/>
              <w:right w:val="nil"/>
            </w:tcBorders>
            <w:shd w:val="clear" w:color="auto" w:fill="FFFFFF"/>
            <w:vAlign w:val="center"/>
          </w:tcPr>
          <w:p w14:paraId="3A5859F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0.437</w:t>
            </w:r>
          </w:p>
        </w:tc>
      </w:tr>
      <w:tr w14:paraId="68822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2AE2920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小便黄赤</w:t>
            </w:r>
          </w:p>
        </w:tc>
        <w:tc>
          <w:tcPr>
            <w:tcW w:w="1704" w:type="dxa"/>
            <w:tcBorders>
              <w:top w:val="nil"/>
              <w:left w:val="nil"/>
              <w:bottom w:val="nil"/>
              <w:right w:val="nil"/>
            </w:tcBorders>
            <w:shd w:val="clear" w:color="auto" w:fill="FFFFFF"/>
            <w:vAlign w:val="center"/>
          </w:tcPr>
          <w:p w14:paraId="189636A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3.300</w:t>
            </w:r>
          </w:p>
        </w:tc>
        <w:tc>
          <w:tcPr>
            <w:tcW w:w="1704" w:type="dxa"/>
            <w:tcBorders>
              <w:top w:val="nil"/>
              <w:left w:val="nil"/>
              <w:bottom w:val="nil"/>
              <w:right w:val="nil"/>
            </w:tcBorders>
            <w:shd w:val="clear" w:color="auto" w:fill="FFFFFF"/>
            <w:vAlign w:val="center"/>
          </w:tcPr>
          <w:p w14:paraId="3F4FABD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3D851B3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1.264</w:t>
            </w:r>
          </w:p>
        </w:tc>
        <w:tc>
          <w:tcPr>
            <w:tcW w:w="1705" w:type="dxa"/>
            <w:tcBorders>
              <w:top w:val="nil"/>
              <w:left w:val="nil"/>
              <w:bottom w:val="nil"/>
              <w:right w:val="nil"/>
            </w:tcBorders>
            <w:shd w:val="clear" w:color="auto" w:fill="FFFFFF"/>
            <w:vAlign w:val="center"/>
          </w:tcPr>
          <w:p w14:paraId="198E115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0.383</w:t>
            </w:r>
          </w:p>
        </w:tc>
      </w:tr>
      <w:tr w14:paraId="3246A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38E20EE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口苦</w:t>
            </w:r>
          </w:p>
        </w:tc>
        <w:tc>
          <w:tcPr>
            <w:tcW w:w="1704" w:type="dxa"/>
            <w:tcBorders>
              <w:top w:val="nil"/>
              <w:left w:val="nil"/>
              <w:bottom w:val="nil"/>
              <w:right w:val="nil"/>
            </w:tcBorders>
            <w:shd w:val="clear" w:color="auto" w:fill="FFFFFF"/>
            <w:vAlign w:val="center"/>
          </w:tcPr>
          <w:p w14:paraId="1275D62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3.533</w:t>
            </w:r>
          </w:p>
        </w:tc>
        <w:tc>
          <w:tcPr>
            <w:tcW w:w="1704" w:type="dxa"/>
            <w:tcBorders>
              <w:top w:val="nil"/>
              <w:left w:val="nil"/>
              <w:bottom w:val="nil"/>
              <w:right w:val="nil"/>
            </w:tcBorders>
            <w:shd w:val="clear" w:color="auto" w:fill="FFFFFF"/>
            <w:vAlign w:val="center"/>
          </w:tcPr>
          <w:p w14:paraId="2285A17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0.467</w:t>
            </w:r>
          </w:p>
        </w:tc>
        <w:tc>
          <w:tcPr>
            <w:tcW w:w="1705" w:type="dxa"/>
            <w:tcBorders>
              <w:top w:val="nil"/>
              <w:left w:val="nil"/>
              <w:bottom w:val="nil"/>
              <w:right w:val="nil"/>
            </w:tcBorders>
            <w:shd w:val="clear" w:color="auto" w:fill="FFFFFF"/>
            <w:vAlign w:val="center"/>
          </w:tcPr>
          <w:p w14:paraId="6CBB5AC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1.432</w:t>
            </w:r>
          </w:p>
        </w:tc>
        <w:tc>
          <w:tcPr>
            <w:tcW w:w="1705" w:type="dxa"/>
            <w:tcBorders>
              <w:top w:val="nil"/>
              <w:left w:val="nil"/>
              <w:bottom w:val="nil"/>
              <w:right w:val="nil"/>
            </w:tcBorders>
            <w:shd w:val="clear" w:color="auto" w:fill="FFFFFF"/>
            <w:vAlign w:val="center"/>
          </w:tcPr>
          <w:p w14:paraId="3016C3D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0.405</w:t>
            </w:r>
          </w:p>
        </w:tc>
      </w:tr>
      <w:tr w14:paraId="5C53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24F0BBF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烦躁易怒</w:t>
            </w:r>
          </w:p>
        </w:tc>
        <w:tc>
          <w:tcPr>
            <w:tcW w:w="1704" w:type="dxa"/>
            <w:tcBorders>
              <w:top w:val="nil"/>
              <w:left w:val="nil"/>
              <w:bottom w:val="nil"/>
              <w:right w:val="nil"/>
            </w:tcBorders>
            <w:shd w:val="clear" w:color="auto" w:fill="FFFFFF"/>
            <w:vAlign w:val="center"/>
          </w:tcPr>
          <w:p w14:paraId="399BD21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3.300</w:t>
            </w:r>
          </w:p>
        </w:tc>
        <w:tc>
          <w:tcPr>
            <w:tcW w:w="1704" w:type="dxa"/>
            <w:tcBorders>
              <w:top w:val="nil"/>
              <w:left w:val="nil"/>
              <w:bottom w:val="nil"/>
              <w:right w:val="nil"/>
            </w:tcBorders>
            <w:shd w:val="clear" w:color="auto" w:fill="FFFFFF"/>
            <w:vAlign w:val="center"/>
          </w:tcPr>
          <w:p w14:paraId="5855F73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6F70840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1.418</w:t>
            </w:r>
          </w:p>
        </w:tc>
        <w:tc>
          <w:tcPr>
            <w:tcW w:w="1705" w:type="dxa"/>
            <w:tcBorders>
              <w:top w:val="nil"/>
              <w:left w:val="nil"/>
              <w:bottom w:val="nil"/>
              <w:right w:val="nil"/>
            </w:tcBorders>
            <w:shd w:val="clear" w:color="auto" w:fill="FFFFFF"/>
            <w:vAlign w:val="center"/>
          </w:tcPr>
          <w:p w14:paraId="42EFE5C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0.430</w:t>
            </w:r>
          </w:p>
        </w:tc>
      </w:tr>
      <w:tr w14:paraId="28B4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7701C2D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肢体麻木</w:t>
            </w:r>
          </w:p>
        </w:tc>
        <w:tc>
          <w:tcPr>
            <w:tcW w:w="1704" w:type="dxa"/>
            <w:tcBorders>
              <w:top w:val="nil"/>
              <w:left w:val="nil"/>
              <w:bottom w:val="nil"/>
              <w:right w:val="nil"/>
            </w:tcBorders>
            <w:shd w:val="clear" w:color="auto" w:fill="FFFFFF"/>
            <w:vAlign w:val="center"/>
          </w:tcPr>
          <w:p w14:paraId="0E98AA9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3.400</w:t>
            </w:r>
          </w:p>
        </w:tc>
        <w:tc>
          <w:tcPr>
            <w:tcW w:w="1704" w:type="dxa"/>
            <w:tcBorders>
              <w:top w:val="nil"/>
              <w:left w:val="nil"/>
              <w:bottom w:val="nil"/>
              <w:right w:val="nil"/>
            </w:tcBorders>
            <w:shd w:val="clear" w:color="auto" w:fill="FFFFFF"/>
            <w:vAlign w:val="center"/>
          </w:tcPr>
          <w:p w14:paraId="6F9668F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0.467</w:t>
            </w:r>
          </w:p>
        </w:tc>
        <w:tc>
          <w:tcPr>
            <w:tcW w:w="1705" w:type="dxa"/>
            <w:tcBorders>
              <w:top w:val="nil"/>
              <w:left w:val="nil"/>
              <w:bottom w:val="nil"/>
              <w:right w:val="nil"/>
            </w:tcBorders>
            <w:shd w:val="clear" w:color="auto" w:fill="FFFFFF"/>
            <w:vAlign w:val="center"/>
          </w:tcPr>
          <w:p w14:paraId="1466589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1.522</w:t>
            </w:r>
          </w:p>
        </w:tc>
        <w:tc>
          <w:tcPr>
            <w:tcW w:w="1705" w:type="dxa"/>
            <w:tcBorders>
              <w:top w:val="nil"/>
              <w:left w:val="nil"/>
              <w:bottom w:val="nil"/>
              <w:right w:val="nil"/>
            </w:tcBorders>
            <w:shd w:val="clear" w:color="auto" w:fill="FFFFFF"/>
            <w:vAlign w:val="center"/>
          </w:tcPr>
          <w:p w14:paraId="18AA0D9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0.448</w:t>
            </w:r>
          </w:p>
        </w:tc>
      </w:tr>
      <w:tr w14:paraId="3D364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39DAD5F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夜尿增多</w:t>
            </w:r>
          </w:p>
        </w:tc>
        <w:tc>
          <w:tcPr>
            <w:tcW w:w="1704" w:type="dxa"/>
            <w:tcBorders>
              <w:top w:val="nil"/>
              <w:left w:val="nil"/>
              <w:bottom w:val="nil"/>
              <w:right w:val="nil"/>
            </w:tcBorders>
            <w:shd w:val="clear" w:color="auto" w:fill="FFFFFF"/>
            <w:vAlign w:val="center"/>
          </w:tcPr>
          <w:p w14:paraId="1A140F8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4.233</w:t>
            </w:r>
          </w:p>
        </w:tc>
        <w:tc>
          <w:tcPr>
            <w:tcW w:w="1704" w:type="dxa"/>
            <w:tcBorders>
              <w:top w:val="nil"/>
              <w:left w:val="nil"/>
              <w:bottom w:val="nil"/>
              <w:right w:val="nil"/>
            </w:tcBorders>
            <w:shd w:val="clear" w:color="auto" w:fill="FFFFFF"/>
            <w:vAlign w:val="center"/>
          </w:tcPr>
          <w:p w14:paraId="730E266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516D2FE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1.135</w:t>
            </w:r>
          </w:p>
        </w:tc>
        <w:tc>
          <w:tcPr>
            <w:tcW w:w="1705" w:type="dxa"/>
            <w:tcBorders>
              <w:top w:val="nil"/>
              <w:left w:val="nil"/>
              <w:bottom w:val="nil"/>
              <w:right w:val="nil"/>
            </w:tcBorders>
            <w:shd w:val="clear" w:color="auto" w:fill="FFFFFF"/>
            <w:vAlign w:val="center"/>
          </w:tcPr>
          <w:p w14:paraId="4130F87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0.268</w:t>
            </w:r>
          </w:p>
        </w:tc>
      </w:tr>
      <w:tr w14:paraId="58C1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27E0064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大便不实</w:t>
            </w:r>
          </w:p>
        </w:tc>
        <w:tc>
          <w:tcPr>
            <w:tcW w:w="1704" w:type="dxa"/>
            <w:tcBorders>
              <w:top w:val="nil"/>
              <w:left w:val="nil"/>
              <w:bottom w:val="nil"/>
              <w:right w:val="nil"/>
            </w:tcBorders>
            <w:shd w:val="clear" w:color="auto" w:fill="FFFFFF"/>
            <w:vAlign w:val="center"/>
          </w:tcPr>
          <w:p w14:paraId="73EF377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2.867</w:t>
            </w:r>
          </w:p>
        </w:tc>
        <w:tc>
          <w:tcPr>
            <w:tcW w:w="1704" w:type="dxa"/>
            <w:tcBorders>
              <w:top w:val="nil"/>
              <w:left w:val="nil"/>
              <w:bottom w:val="nil"/>
              <w:right w:val="nil"/>
            </w:tcBorders>
            <w:shd w:val="clear" w:color="auto" w:fill="FFFFFF"/>
            <w:vAlign w:val="center"/>
          </w:tcPr>
          <w:p w14:paraId="580ECA8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0.067</w:t>
            </w:r>
          </w:p>
        </w:tc>
        <w:tc>
          <w:tcPr>
            <w:tcW w:w="1705" w:type="dxa"/>
            <w:tcBorders>
              <w:top w:val="nil"/>
              <w:left w:val="nil"/>
              <w:bottom w:val="nil"/>
              <w:right w:val="nil"/>
            </w:tcBorders>
            <w:shd w:val="clear" w:color="auto" w:fill="FFFFFF"/>
            <w:vAlign w:val="center"/>
          </w:tcPr>
          <w:p w14:paraId="18336F3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0.730</w:t>
            </w:r>
          </w:p>
        </w:tc>
        <w:tc>
          <w:tcPr>
            <w:tcW w:w="1705" w:type="dxa"/>
            <w:tcBorders>
              <w:top w:val="nil"/>
              <w:left w:val="nil"/>
              <w:bottom w:val="nil"/>
              <w:right w:val="nil"/>
            </w:tcBorders>
            <w:shd w:val="clear" w:color="auto" w:fill="FFFFFF"/>
            <w:vAlign w:val="center"/>
          </w:tcPr>
          <w:p w14:paraId="60E2E9C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0.255</w:t>
            </w:r>
          </w:p>
        </w:tc>
      </w:tr>
      <w:tr w14:paraId="4EAC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1090FD4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脉弱</w:t>
            </w:r>
          </w:p>
        </w:tc>
        <w:tc>
          <w:tcPr>
            <w:tcW w:w="1704" w:type="dxa"/>
            <w:tcBorders>
              <w:top w:val="nil"/>
              <w:left w:val="nil"/>
              <w:bottom w:val="nil"/>
              <w:right w:val="nil"/>
            </w:tcBorders>
            <w:shd w:val="clear" w:color="auto" w:fill="FFFFFF"/>
            <w:vAlign w:val="center"/>
          </w:tcPr>
          <w:p w14:paraId="5CD35D5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3.400</w:t>
            </w:r>
          </w:p>
        </w:tc>
        <w:tc>
          <w:tcPr>
            <w:tcW w:w="1704" w:type="dxa"/>
            <w:tcBorders>
              <w:top w:val="nil"/>
              <w:left w:val="nil"/>
              <w:bottom w:val="nil"/>
              <w:right w:val="nil"/>
            </w:tcBorders>
            <w:shd w:val="clear" w:color="auto" w:fill="FFFFFF"/>
            <w:vAlign w:val="center"/>
          </w:tcPr>
          <w:p w14:paraId="313DEB2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7191CCA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0.894</w:t>
            </w:r>
          </w:p>
        </w:tc>
        <w:tc>
          <w:tcPr>
            <w:tcW w:w="1705" w:type="dxa"/>
            <w:tcBorders>
              <w:top w:val="nil"/>
              <w:left w:val="nil"/>
              <w:bottom w:val="nil"/>
              <w:right w:val="nil"/>
            </w:tcBorders>
            <w:shd w:val="clear" w:color="auto" w:fill="FFFFFF"/>
            <w:vAlign w:val="center"/>
          </w:tcPr>
          <w:p w14:paraId="538C6B3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0.263</w:t>
            </w:r>
          </w:p>
        </w:tc>
      </w:tr>
      <w:tr w14:paraId="4CF7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4981358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不喜饮</w:t>
            </w:r>
          </w:p>
        </w:tc>
        <w:tc>
          <w:tcPr>
            <w:tcW w:w="1704" w:type="dxa"/>
            <w:tcBorders>
              <w:top w:val="nil"/>
              <w:left w:val="nil"/>
              <w:bottom w:val="nil"/>
              <w:right w:val="nil"/>
            </w:tcBorders>
            <w:shd w:val="clear" w:color="auto" w:fill="FFFFFF"/>
            <w:vAlign w:val="center"/>
          </w:tcPr>
          <w:p w14:paraId="5BDD7CA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3.300</w:t>
            </w:r>
          </w:p>
        </w:tc>
        <w:tc>
          <w:tcPr>
            <w:tcW w:w="1704" w:type="dxa"/>
            <w:tcBorders>
              <w:top w:val="nil"/>
              <w:left w:val="nil"/>
              <w:bottom w:val="nil"/>
              <w:right w:val="nil"/>
            </w:tcBorders>
            <w:shd w:val="clear" w:color="auto" w:fill="FFFFFF"/>
            <w:vAlign w:val="center"/>
          </w:tcPr>
          <w:p w14:paraId="51AFF52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nil"/>
              <w:right w:val="nil"/>
            </w:tcBorders>
            <w:shd w:val="clear" w:color="auto" w:fill="FFFFFF"/>
            <w:vAlign w:val="center"/>
          </w:tcPr>
          <w:p w14:paraId="34A1F6E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1.368</w:t>
            </w:r>
          </w:p>
        </w:tc>
        <w:tc>
          <w:tcPr>
            <w:tcW w:w="1705" w:type="dxa"/>
            <w:tcBorders>
              <w:top w:val="nil"/>
              <w:left w:val="nil"/>
              <w:bottom w:val="nil"/>
              <w:right w:val="nil"/>
            </w:tcBorders>
            <w:shd w:val="clear" w:color="auto" w:fill="FFFFFF"/>
            <w:vAlign w:val="center"/>
          </w:tcPr>
          <w:p w14:paraId="79512AB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0.415</w:t>
            </w:r>
          </w:p>
        </w:tc>
      </w:tr>
      <w:tr w14:paraId="2CA8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5BC4D58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脉细弦</w:t>
            </w:r>
          </w:p>
        </w:tc>
        <w:tc>
          <w:tcPr>
            <w:tcW w:w="1704" w:type="dxa"/>
            <w:tcBorders>
              <w:top w:val="nil"/>
              <w:left w:val="nil"/>
              <w:bottom w:val="nil"/>
              <w:right w:val="nil"/>
            </w:tcBorders>
            <w:shd w:val="clear" w:color="auto" w:fill="FFFFFF"/>
            <w:vAlign w:val="center"/>
          </w:tcPr>
          <w:p w14:paraId="36DD4B6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4.167</w:t>
            </w:r>
          </w:p>
        </w:tc>
        <w:tc>
          <w:tcPr>
            <w:tcW w:w="1704" w:type="dxa"/>
            <w:tcBorders>
              <w:top w:val="nil"/>
              <w:left w:val="nil"/>
              <w:bottom w:val="nil"/>
              <w:right w:val="nil"/>
            </w:tcBorders>
            <w:shd w:val="clear" w:color="auto" w:fill="FFFFFF"/>
            <w:vAlign w:val="center"/>
          </w:tcPr>
          <w:p w14:paraId="023313B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1579CF1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1.234</w:t>
            </w:r>
          </w:p>
        </w:tc>
        <w:tc>
          <w:tcPr>
            <w:tcW w:w="1705" w:type="dxa"/>
            <w:tcBorders>
              <w:top w:val="nil"/>
              <w:left w:val="nil"/>
              <w:bottom w:val="nil"/>
              <w:right w:val="nil"/>
            </w:tcBorders>
            <w:shd w:val="clear" w:color="auto" w:fill="FFFFFF"/>
            <w:vAlign w:val="center"/>
          </w:tcPr>
          <w:p w14:paraId="7AAB1DE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0.296</w:t>
            </w:r>
          </w:p>
        </w:tc>
      </w:tr>
      <w:tr w14:paraId="292A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549FE1C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目涩</w:t>
            </w:r>
          </w:p>
        </w:tc>
        <w:tc>
          <w:tcPr>
            <w:tcW w:w="1704" w:type="dxa"/>
            <w:tcBorders>
              <w:top w:val="nil"/>
              <w:left w:val="nil"/>
              <w:bottom w:val="nil"/>
              <w:right w:val="nil"/>
            </w:tcBorders>
            <w:shd w:val="clear" w:color="auto" w:fill="FFFFFF"/>
            <w:vAlign w:val="center"/>
          </w:tcPr>
          <w:p w14:paraId="0C3486E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2.800</w:t>
            </w:r>
          </w:p>
        </w:tc>
        <w:tc>
          <w:tcPr>
            <w:tcW w:w="1704" w:type="dxa"/>
            <w:tcBorders>
              <w:top w:val="nil"/>
              <w:left w:val="nil"/>
              <w:bottom w:val="nil"/>
              <w:right w:val="nil"/>
            </w:tcBorders>
            <w:shd w:val="clear" w:color="auto" w:fill="FFFFFF"/>
            <w:vAlign w:val="center"/>
          </w:tcPr>
          <w:p w14:paraId="2779EAA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0.067</w:t>
            </w:r>
          </w:p>
        </w:tc>
        <w:tc>
          <w:tcPr>
            <w:tcW w:w="1705" w:type="dxa"/>
            <w:tcBorders>
              <w:top w:val="nil"/>
              <w:left w:val="nil"/>
              <w:bottom w:val="nil"/>
              <w:right w:val="nil"/>
            </w:tcBorders>
            <w:shd w:val="clear" w:color="auto" w:fill="FFFFFF"/>
            <w:vAlign w:val="center"/>
          </w:tcPr>
          <w:p w14:paraId="2C66F4F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0.761</w:t>
            </w:r>
          </w:p>
        </w:tc>
        <w:tc>
          <w:tcPr>
            <w:tcW w:w="1705" w:type="dxa"/>
            <w:tcBorders>
              <w:top w:val="nil"/>
              <w:left w:val="nil"/>
              <w:bottom w:val="nil"/>
              <w:right w:val="nil"/>
            </w:tcBorders>
            <w:shd w:val="clear" w:color="auto" w:fill="FFFFFF"/>
            <w:vAlign w:val="center"/>
          </w:tcPr>
          <w:p w14:paraId="7584856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0.272</w:t>
            </w:r>
          </w:p>
        </w:tc>
      </w:tr>
      <w:tr w14:paraId="4EBE0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1F58FEA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脉数</w:t>
            </w:r>
          </w:p>
        </w:tc>
        <w:tc>
          <w:tcPr>
            <w:tcW w:w="1704" w:type="dxa"/>
            <w:tcBorders>
              <w:top w:val="nil"/>
              <w:left w:val="nil"/>
              <w:bottom w:val="nil"/>
              <w:right w:val="nil"/>
            </w:tcBorders>
            <w:shd w:val="clear" w:color="auto" w:fill="FFFFFF"/>
            <w:vAlign w:val="center"/>
          </w:tcPr>
          <w:p w14:paraId="428D7E4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2.700</w:t>
            </w:r>
          </w:p>
        </w:tc>
        <w:tc>
          <w:tcPr>
            <w:tcW w:w="1704" w:type="dxa"/>
            <w:tcBorders>
              <w:top w:val="nil"/>
              <w:left w:val="nil"/>
              <w:bottom w:val="nil"/>
              <w:right w:val="nil"/>
            </w:tcBorders>
            <w:shd w:val="clear" w:color="auto" w:fill="FFFFFF"/>
            <w:vAlign w:val="center"/>
          </w:tcPr>
          <w:p w14:paraId="6248B3C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0.067</w:t>
            </w:r>
          </w:p>
        </w:tc>
        <w:tc>
          <w:tcPr>
            <w:tcW w:w="1705" w:type="dxa"/>
            <w:tcBorders>
              <w:top w:val="nil"/>
              <w:left w:val="nil"/>
              <w:bottom w:val="nil"/>
              <w:right w:val="nil"/>
            </w:tcBorders>
            <w:shd w:val="clear" w:color="auto" w:fill="FFFFFF"/>
            <w:vAlign w:val="center"/>
          </w:tcPr>
          <w:p w14:paraId="508258C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0.794</w:t>
            </w:r>
          </w:p>
        </w:tc>
        <w:tc>
          <w:tcPr>
            <w:tcW w:w="1705" w:type="dxa"/>
            <w:tcBorders>
              <w:top w:val="nil"/>
              <w:left w:val="nil"/>
              <w:bottom w:val="nil"/>
              <w:right w:val="nil"/>
            </w:tcBorders>
            <w:shd w:val="clear" w:color="auto" w:fill="FFFFFF"/>
            <w:vAlign w:val="center"/>
          </w:tcPr>
          <w:p w14:paraId="6FDC04A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0.294</w:t>
            </w:r>
          </w:p>
        </w:tc>
      </w:tr>
      <w:tr w14:paraId="09EEE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302C4F7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视物模糊</w:t>
            </w:r>
          </w:p>
        </w:tc>
        <w:tc>
          <w:tcPr>
            <w:tcW w:w="1704" w:type="dxa"/>
            <w:tcBorders>
              <w:top w:val="nil"/>
              <w:left w:val="nil"/>
              <w:bottom w:val="nil"/>
              <w:right w:val="nil"/>
            </w:tcBorders>
            <w:shd w:val="clear" w:color="auto" w:fill="FFFFFF"/>
            <w:vAlign w:val="center"/>
          </w:tcPr>
          <w:p w14:paraId="75E24EB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2.833</w:t>
            </w:r>
          </w:p>
        </w:tc>
        <w:tc>
          <w:tcPr>
            <w:tcW w:w="1704" w:type="dxa"/>
            <w:tcBorders>
              <w:top w:val="nil"/>
              <w:left w:val="nil"/>
              <w:bottom w:val="nil"/>
              <w:right w:val="nil"/>
            </w:tcBorders>
            <w:shd w:val="clear" w:color="auto" w:fill="FFFFFF"/>
            <w:vAlign w:val="center"/>
          </w:tcPr>
          <w:p w14:paraId="1F8884C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0.067</w:t>
            </w:r>
          </w:p>
        </w:tc>
        <w:tc>
          <w:tcPr>
            <w:tcW w:w="1705" w:type="dxa"/>
            <w:tcBorders>
              <w:top w:val="nil"/>
              <w:left w:val="nil"/>
              <w:bottom w:val="nil"/>
              <w:right w:val="nil"/>
            </w:tcBorders>
            <w:shd w:val="clear" w:color="auto" w:fill="FFFFFF"/>
            <w:vAlign w:val="center"/>
          </w:tcPr>
          <w:p w14:paraId="43C332D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0.747</w:t>
            </w:r>
          </w:p>
        </w:tc>
        <w:tc>
          <w:tcPr>
            <w:tcW w:w="1705" w:type="dxa"/>
            <w:tcBorders>
              <w:top w:val="nil"/>
              <w:left w:val="nil"/>
              <w:bottom w:val="nil"/>
              <w:right w:val="nil"/>
            </w:tcBorders>
            <w:shd w:val="clear" w:color="auto" w:fill="FFFFFF"/>
            <w:vAlign w:val="center"/>
          </w:tcPr>
          <w:p w14:paraId="5FBA60A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0.264</w:t>
            </w:r>
          </w:p>
        </w:tc>
      </w:tr>
      <w:tr w14:paraId="1A7B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3148A87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剥苔</w:t>
            </w:r>
          </w:p>
        </w:tc>
        <w:tc>
          <w:tcPr>
            <w:tcW w:w="1704" w:type="dxa"/>
            <w:tcBorders>
              <w:top w:val="nil"/>
              <w:left w:val="nil"/>
              <w:bottom w:val="nil"/>
              <w:right w:val="nil"/>
            </w:tcBorders>
            <w:shd w:val="clear" w:color="auto" w:fill="FFFFFF"/>
            <w:vAlign w:val="center"/>
          </w:tcPr>
          <w:p w14:paraId="668F1CB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3.400</w:t>
            </w:r>
          </w:p>
        </w:tc>
        <w:tc>
          <w:tcPr>
            <w:tcW w:w="1704" w:type="dxa"/>
            <w:tcBorders>
              <w:top w:val="nil"/>
              <w:left w:val="nil"/>
              <w:bottom w:val="nil"/>
              <w:right w:val="nil"/>
            </w:tcBorders>
            <w:shd w:val="clear" w:color="auto" w:fill="FFFFFF"/>
            <w:vAlign w:val="center"/>
          </w:tcPr>
          <w:p w14:paraId="7E3E039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0.067</w:t>
            </w:r>
          </w:p>
        </w:tc>
        <w:tc>
          <w:tcPr>
            <w:tcW w:w="1705" w:type="dxa"/>
            <w:tcBorders>
              <w:top w:val="nil"/>
              <w:left w:val="nil"/>
              <w:bottom w:val="nil"/>
              <w:right w:val="nil"/>
            </w:tcBorders>
            <w:shd w:val="clear" w:color="auto" w:fill="FFFFFF"/>
            <w:vAlign w:val="center"/>
          </w:tcPr>
          <w:p w14:paraId="0ACED87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0.621</w:t>
            </w:r>
          </w:p>
        </w:tc>
        <w:tc>
          <w:tcPr>
            <w:tcW w:w="1705" w:type="dxa"/>
            <w:tcBorders>
              <w:top w:val="nil"/>
              <w:left w:val="nil"/>
              <w:bottom w:val="nil"/>
              <w:right w:val="nil"/>
            </w:tcBorders>
            <w:shd w:val="clear" w:color="auto" w:fill="FFFFFF"/>
            <w:vAlign w:val="center"/>
          </w:tcPr>
          <w:p w14:paraId="4BF2822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0.183</w:t>
            </w:r>
          </w:p>
        </w:tc>
      </w:tr>
      <w:tr w14:paraId="1C02E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16ACC4E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尿血</w:t>
            </w:r>
          </w:p>
        </w:tc>
        <w:tc>
          <w:tcPr>
            <w:tcW w:w="1704" w:type="dxa"/>
            <w:tcBorders>
              <w:top w:val="nil"/>
              <w:left w:val="nil"/>
              <w:bottom w:val="nil"/>
              <w:right w:val="nil"/>
            </w:tcBorders>
            <w:shd w:val="clear" w:color="auto" w:fill="FFFFFF"/>
            <w:vAlign w:val="center"/>
          </w:tcPr>
          <w:p w14:paraId="10D1FF3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4.167</w:t>
            </w:r>
          </w:p>
        </w:tc>
        <w:tc>
          <w:tcPr>
            <w:tcW w:w="1704" w:type="dxa"/>
            <w:tcBorders>
              <w:top w:val="nil"/>
              <w:left w:val="nil"/>
              <w:bottom w:val="nil"/>
              <w:right w:val="nil"/>
            </w:tcBorders>
            <w:shd w:val="clear" w:color="auto" w:fill="FFFFFF"/>
            <w:vAlign w:val="center"/>
          </w:tcPr>
          <w:p w14:paraId="056908C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189F4C1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1.234</w:t>
            </w:r>
          </w:p>
        </w:tc>
        <w:tc>
          <w:tcPr>
            <w:tcW w:w="1705" w:type="dxa"/>
            <w:tcBorders>
              <w:top w:val="nil"/>
              <w:left w:val="nil"/>
              <w:bottom w:val="nil"/>
              <w:right w:val="nil"/>
            </w:tcBorders>
            <w:shd w:val="clear" w:color="auto" w:fill="FFFFFF"/>
            <w:vAlign w:val="center"/>
          </w:tcPr>
          <w:p w14:paraId="64E9A8C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0.296</w:t>
            </w:r>
          </w:p>
        </w:tc>
      </w:tr>
      <w:tr w14:paraId="1F9BC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46CF236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脱发</w:t>
            </w:r>
          </w:p>
        </w:tc>
        <w:tc>
          <w:tcPr>
            <w:tcW w:w="1704" w:type="dxa"/>
            <w:tcBorders>
              <w:top w:val="nil"/>
              <w:left w:val="nil"/>
              <w:bottom w:val="nil"/>
              <w:right w:val="nil"/>
            </w:tcBorders>
            <w:shd w:val="clear" w:color="auto" w:fill="FFFFFF"/>
            <w:vAlign w:val="center"/>
          </w:tcPr>
          <w:p w14:paraId="3D4088B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3.400</w:t>
            </w:r>
          </w:p>
        </w:tc>
        <w:tc>
          <w:tcPr>
            <w:tcW w:w="1704" w:type="dxa"/>
            <w:tcBorders>
              <w:top w:val="nil"/>
              <w:left w:val="nil"/>
              <w:bottom w:val="nil"/>
              <w:right w:val="nil"/>
            </w:tcBorders>
            <w:shd w:val="clear" w:color="auto" w:fill="FFFFFF"/>
            <w:vAlign w:val="center"/>
          </w:tcPr>
          <w:p w14:paraId="4A7B522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0.467</w:t>
            </w:r>
          </w:p>
        </w:tc>
        <w:tc>
          <w:tcPr>
            <w:tcW w:w="1705" w:type="dxa"/>
            <w:tcBorders>
              <w:top w:val="nil"/>
              <w:left w:val="nil"/>
              <w:bottom w:val="nil"/>
              <w:right w:val="nil"/>
            </w:tcBorders>
            <w:shd w:val="clear" w:color="auto" w:fill="FFFFFF"/>
            <w:vAlign w:val="center"/>
          </w:tcPr>
          <w:p w14:paraId="6CD6727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1.522</w:t>
            </w:r>
          </w:p>
        </w:tc>
        <w:tc>
          <w:tcPr>
            <w:tcW w:w="1705" w:type="dxa"/>
            <w:tcBorders>
              <w:top w:val="nil"/>
              <w:left w:val="nil"/>
              <w:bottom w:val="nil"/>
              <w:right w:val="nil"/>
            </w:tcBorders>
            <w:shd w:val="clear" w:color="auto" w:fill="FFFFFF"/>
            <w:vAlign w:val="center"/>
          </w:tcPr>
          <w:p w14:paraId="6B712E8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0.448</w:t>
            </w:r>
          </w:p>
        </w:tc>
      </w:tr>
      <w:tr w14:paraId="3FC1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single" w:color="000000" w:sz="12" w:space="0"/>
              <w:right w:val="nil"/>
            </w:tcBorders>
            <w:shd w:val="clear" w:color="auto" w:fill="FFFFFF"/>
            <w:vAlign w:val="center"/>
          </w:tcPr>
          <w:p w14:paraId="232C2CB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面色黑</w:t>
            </w:r>
          </w:p>
        </w:tc>
        <w:tc>
          <w:tcPr>
            <w:tcW w:w="1704" w:type="dxa"/>
            <w:tcBorders>
              <w:top w:val="nil"/>
              <w:left w:val="nil"/>
              <w:bottom w:val="single" w:color="000000" w:sz="12" w:space="0"/>
              <w:right w:val="nil"/>
            </w:tcBorders>
            <w:shd w:val="clear" w:color="auto" w:fill="FFFFFF"/>
            <w:vAlign w:val="center"/>
          </w:tcPr>
          <w:p w14:paraId="7B7FC8A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3.300</w:t>
            </w:r>
          </w:p>
        </w:tc>
        <w:tc>
          <w:tcPr>
            <w:tcW w:w="1704" w:type="dxa"/>
            <w:tcBorders>
              <w:top w:val="nil"/>
              <w:left w:val="nil"/>
              <w:bottom w:val="single" w:color="000000" w:sz="12" w:space="0"/>
              <w:right w:val="nil"/>
            </w:tcBorders>
            <w:shd w:val="clear" w:color="auto" w:fill="FFFFFF"/>
            <w:vAlign w:val="center"/>
          </w:tcPr>
          <w:p w14:paraId="23CEA51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0.133</w:t>
            </w:r>
          </w:p>
        </w:tc>
        <w:tc>
          <w:tcPr>
            <w:tcW w:w="1705" w:type="dxa"/>
            <w:tcBorders>
              <w:top w:val="nil"/>
              <w:left w:val="nil"/>
              <w:bottom w:val="single" w:color="000000" w:sz="12" w:space="0"/>
              <w:right w:val="nil"/>
            </w:tcBorders>
            <w:shd w:val="clear" w:color="auto" w:fill="FFFFFF"/>
            <w:vAlign w:val="center"/>
          </w:tcPr>
          <w:p w14:paraId="35AE462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1.442</w:t>
            </w:r>
          </w:p>
        </w:tc>
        <w:tc>
          <w:tcPr>
            <w:tcW w:w="1705" w:type="dxa"/>
            <w:tcBorders>
              <w:top w:val="nil"/>
              <w:left w:val="nil"/>
              <w:bottom w:val="single" w:color="000000" w:sz="12" w:space="0"/>
              <w:right w:val="nil"/>
            </w:tcBorders>
            <w:shd w:val="clear" w:color="auto" w:fill="FFFFFF"/>
            <w:vAlign w:val="center"/>
          </w:tcPr>
          <w:p w14:paraId="4EDEBC5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0.437</w:t>
            </w:r>
          </w:p>
        </w:tc>
      </w:tr>
    </w:tbl>
    <w:p w14:paraId="4BC0A6C2">
      <w:pPr>
        <w:keepNext w:val="0"/>
        <w:keepLines w:val="0"/>
        <w:pageBreakBefore w:val="0"/>
        <w:widowControl w:val="0"/>
        <w:numPr>
          <w:ilvl w:val="0"/>
          <w:numId w:val="0"/>
        </w:numPr>
        <w:kinsoku/>
        <w:wordWrap/>
        <w:overflowPunct/>
        <w:topLinePunct w:val="0"/>
        <w:autoSpaceDE/>
        <w:autoSpaceDN/>
        <w:bidi w:val="0"/>
        <w:adjustRightInd/>
        <w:snapToGrid/>
        <w:ind w:firstLine="2312" w:firstLineChars="1100"/>
        <w:jc w:val="left"/>
        <w:textAlignment w:val="auto"/>
        <w:rPr>
          <w:rFonts w:hint="eastAsia" w:ascii="Times New Roman" w:hAnsi="Times New Roman" w:cs="Times New Roman"/>
          <w:b/>
          <w:bCs/>
          <w:sz w:val="21"/>
          <w:szCs w:val="21"/>
          <w:shd w:val="clear" w:color="auto" w:fill="auto"/>
          <w:lang w:eastAsia="zh-CN"/>
        </w:rPr>
      </w:pPr>
    </w:p>
    <w:p w14:paraId="0CE142C6">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imes New Roman" w:hAnsi="Times New Roman" w:cs="Times New Roman" w:eastAsiaTheme="minorEastAsia"/>
          <w:sz w:val="24"/>
          <w:szCs w:val="24"/>
          <w:shd w:val="clear" w:color="auto" w:fill="auto"/>
        </w:rPr>
      </w:pPr>
      <w:r>
        <w:rPr>
          <w:rFonts w:hint="eastAsia" w:ascii="Times New Roman" w:hAnsi="Times New Roman" w:cs="Times New Roman"/>
          <w:b/>
          <w:bCs/>
          <w:sz w:val="24"/>
          <w:szCs w:val="24"/>
          <w:shd w:val="clear" w:color="auto" w:fill="auto"/>
          <w:lang w:eastAsia="zh-CN"/>
        </w:rPr>
        <w:t>表</w:t>
      </w:r>
      <w:r>
        <w:rPr>
          <w:rFonts w:hint="eastAsia" w:cs="Times New Roman"/>
          <w:b/>
          <w:bCs/>
          <w:sz w:val="24"/>
          <w:szCs w:val="24"/>
          <w:shd w:val="clear" w:color="auto" w:fill="auto"/>
          <w:lang w:val="en-US" w:eastAsia="zh-CN"/>
        </w:rPr>
        <w:t>5</w:t>
      </w:r>
      <w:r>
        <w:rPr>
          <w:rFonts w:hint="eastAsia" w:ascii="Times New Roman" w:hAnsi="Times New Roman" w:cs="Times New Roman"/>
          <w:b/>
          <w:bCs/>
          <w:sz w:val="24"/>
          <w:szCs w:val="24"/>
          <w:shd w:val="clear" w:color="auto" w:fill="auto"/>
          <w:lang w:eastAsia="zh-CN"/>
        </w:rPr>
        <w:t xml:space="preserve"> 第二轮调查</w:t>
      </w:r>
      <w:r>
        <w:rPr>
          <w:rFonts w:hint="eastAsia" w:cs="Times New Roman"/>
          <w:b/>
          <w:bCs/>
          <w:sz w:val="24"/>
          <w:szCs w:val="24"/>
          <w:shd w:val="clear" w:color="auto" w:fill="auto"/>
          <w:lang w:val="en-US" w:eastAsia="zh-CN"/>
        </w:rPr>
        <w:t>问卷</w:t>
      </w:r>
      <w:r>
        <w:rPr>
          <w:rFonts w:hint="eastAsia" w:ascii="Times New Roman" w:hAnsi="Times New Roman" w:cs="Times New Roman"/>
          <w:b/>
          <w:bCs/>
          <w:sz w:val="24"/>
          <w:szCs w:val="24"/>
          <w:shd w:val="clear" w:color="auto" w:fill="auto"/>
          <w:lang w:eastAsia="zh-CN"/>
        </w:rPr>
        <w:t>专家评分统计表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8"/>
        <w:gridCol w:w="1543"/>
        <w:gridCol w:w="1703"/>
        <w:gridCol w:w="1704"/>
        <w:gridCol w:w="1704"/>
      </w:tblGrid>
      <w:tr w14:paraId="4E8B8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single" w:color="000000" w:sz="12" w:space="0"/>
              <w:left w:val="nil"/>
              <w:bottom w:val="single" w:color="000000" w:sz="4" w:space="0"/>
              <w:right w:val="nil"/>
              <w:tl2br w:val="nil"/>
            </w:tcBorders>
            <w:shd w:val="clear" w:color="auto" w:fill="FFFFFF"/>
            <w:vAlign w:val="center"/>
          </w:tcPr>
          <w:p w14:paraId="205A20A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bCs/>
                <w:color w:val="000000"/>
                <w:sz w:val="24"/>
                <w:szCs w:val="24"/>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条目</w:t>
            </w:r>
          </w:p>
        </w:tc>
        <w:tc>
          <w:tcPr>
            <w:tcW w:w="1544" w:type="dxa"/>
            <w:tcBorders>
              <w:top w:val="single" w:color="000000" w:sz="12" w:space="0"/>
              <w:left w:val="nil"/>
              <w:bottom w:val="single" w:color="000000" w:sz="4" w:space="0"/>
              <w:right w:val="nil"/>
            </w:tcBorders>
            <w:shd w:val="clear" w:color="auto" w:fill="FFFFFF"/>
            <w:vAlign w:val="center"/>
          </w:tcPr>
          <w:p w14:paraId="7EDF164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bCs/>
                <w:color w:val="000000"/>
                <w:sz w:val="24"/>
                <w:szCs w:val="24"/>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均数 M</w:t>
            </w:r>
          </w:p>
        </w:tc>
        <w:tc>
          <w:tcPr>
            <w:tcW w:w="1704" w:type="dxa"/>
            <w:tcBorders>
              <w:top w:val="single" w:color="000000" w:sz="12" w:space="0"/>
              <w:left w:val="nil"/>
              <w:bottom w:val="single" w:color="000000" w:sz="4" w:space="0"/>
              <w:right w:val="nil"/>
            </w:tcBorders>
            <w:shd w:val="clear" w:color="auto" w:fill="FFFFFF"/>
            <w:vAlign w:val="center"/>
          </w:tcPr>
          <w:p w14:paraId="0A8C950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bCs/>
                <w:color w:val="000000"/>
                <w:sz w:val="24"/>
                <w:szCs w:val="24"/>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满分比 K</w:t>
            </w:r>
          </w:p>
        </w:tc>
        <w:tc>
          <w:tcPr>
            <w:tcW w:w="1705" w:type="dxa"/>
            <w:tcBorders>
              <w:top w:val="single" w:color="000000" w:sz="12" w:space="0"/>
              <w:left w:val="nil"/>
              <w:bottom w:val="single" w:color="000000" w:sz="4" w:space="0"/>
              <w:right w:val="nil"/>
            </w:tcBorders>
            <w:shd w:val="clear" w:color="auto" w:fill="FFFFFF"/>
            <w:vAlign w:val="center"/>
          </w:tcPr>
          <w:p w14:paraId="1D136F1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bCs/>
                <w:color w:val="000000"/>
                <w:sz w:val="24"/>
                <w:szCs w:val="24"/>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标准差 s</w:t>
            </w:r>
          </w:p>
        </w:tc>
        <w:tc>
          <w:tcPr>
            <w:tcW w:w="1705" w:type="dxa"/>
            <w:tcBorders>
              <w:top w:val="single" w:color="000000" w:sz="12" w:space="0"/>
              <w:left w:val="nil"/>
              <w:bottom w:val="single" w:color="000000" w:sz="4" w:space="0"/>
              <w:right w:val="nil"/>
            </w:tcBorders>
            <w:shd w:val="clear" w:color="auto" w:fill="FFFFFF"/>
            <w:vAlign w:val="center"/>
          </w:tcPr>
          <w:p w14:paraId="23E6B2F1">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eastAsia" w:ascii="Times New Roman" w:hAnsi="Times New Roman" w:cs="Times New Roman" w:eastAsiaTheme="minorEastAsia"/>
                <w:b/>
                <w:bCs/>
                <w:color w:val="000000"/>
                <w:sz w:val="24"/>
                <w:szCs w:val="24"/>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变异系数 CV</w:t>
            </w:r>
          </w:p>
        </w:tc>
      </w:tr>
      <w:tr w14:paraId="5A6A5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single" w:color="000000" w:sz="4" w:space="0"/>
              <w:left w:val="nil"/>
              <w:bottom w:val="nil"/>
              <w:right w:val="nil"/>
            </w:tcBorders>
            <w:shd w:val="clear" w:color="auto" w:fill="FFFFFF"/>
            <w:vAlign w:val="center"/>
          </w:tcPr>
          <w:p w14:paraId="74DB48C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神疲乏力</w:t>
            </w:r>
          </w:p>
        </w:tc>
        <w:tc>
          <w:tcPr>
            <w:tcW w:w="1544" w:type="dxa"/>
            <w:tcBorders>
              <w:top w:val="single" w:color="000000" w:sz="4" w:space="0"/>
              <w:left w:val="nil"/>
              <w:bottom w:val="nil"/>
              <w:right w:val="nil"/>
            </w:tcBorders>
            <w:shd w:val="clear" w:color="auto" w:fill="FFFFFF"/>
            <w:vAlign w:val="center"/>
          </w:tcPr>
          <w:p w14:paraId="05587A6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4.515</w:t>
            </w:r>
          </w:p>
        </w:tc>
        <w:tc>
          <w:tcPr>
            <w:tcW w:w="1704" w:type="dxa"/>
            <w:tcBorders>
              <w:top w:val="single" w:color="000000" w:sz="4" w:space="0"/>
              <w:left w:val="nil"/>
              <w:bottom w:val="nil"/>
              <w:right w:val="nil"/>
            </w:tcBorders>
            <w:shd w:val="clear" w:color="auto" w:fill="FFFFFF"/>
            <w:vAlign w:val="center"/>
          </w:tcPr>
          <w:p w14:paraId="1E9AE7E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0.576</w:t>
            </w:r>
          </w:p>
        </w:tc>
        <w:tc>
          <w:tcPr>
            <w:tcW w:w="1705" w:type="dxa"/>
            <w:tcBorders>
              <w:top w:val="single" w:color="000000" w:sz="4" w:space="0"/>
              <w:left w:val="nil"/>
              <w:bottom w:val="nil"/>
              <w:right w:val="nil"/>
            </w:tcBorders>
            <w:shd w:val="clear" w:color="auto" w:fill="FFFFFF"/>
            <w:vAlign w:val="center"/>
          </w:tcPr>
          <w:p w14:paraId="0EDF03F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0.619</w:t>
            </w:r>
          </w:p>
        </w:tc>
        <w:tc>
          <w:tcPr>
            <w:tcW w:w="1705" w:type="dxa"/>
            <w:tcBorders>
              <w:top w:val="single" w:color="000000" w:sz="4" w:space="0"/>
              <w:left w:val="nil"/>
              <w:bottom w:val="nil"/>
              <w:right w:val="nil"/>
            </w:tcBorders>
            <w:shd w:val="clear" w:color="auto" w:fill="FFFFFF"/>
            <w:vAlign w:val="center"/>
          </w:tcPr>
          <w:p w14:paraId="7448349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0.137</w:t>
            </w:r>
          </w:p>
        </w:tc>
      </w:tr>
      <w:tr w14:paraId="30D40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6B68C6A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腰膝酸软</w:t>
            </w:r>
          </w:p>
        </w:tc>
        <w:tc>
          <w:tcPr>
            <w:tcW w:w="1544" w:type="dxa"/>
            <w:tcBorders>
              <w:top w:val="nil"/>
              <w:left w:val="nil"/>
              <w:bottom w:val="nil"/>
              <w:right w:val="nil"/>
            </w:tcBorders>
            <w:shd w:val="clear" w:color="auto" w:fill="FFFFFF"/>
            <w:vAlign w:val="center"/>
          </w:tcPr>
          <w:p w14:paraId="785FD90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4.424</w:t>
            </w:r>
          </w:p>
        </w:tc>
        <w:tc>
          <w:tcPr>
            <w:tcW w:w="1704" w:type="dxa"/>
            <w:tcBorders>
              <w:top w:val="nil"/>
              <w:left w:val="nil"/>
              <w:bottom w:val="nil"/>
              <w:right w:val="nil"/>
            </w:tcBorders>
            <w:shd w:val="clear" w:color="auto" w:fill="FFFFFF"/>
            <w:vAlign w:val="center"/>
          </w:tcPr>
          <w:p w14:paraId="7C7A8A6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0.515</w:t>
            </w:r>
          </w:p>
        </w:tc>
        <w:tc>
          <w:tcPr>
            <w:tcW w:w="1705" w:type="dxa"/>
            <w:tcBorders>
              <w:top w:val="nil"/>
              <w:left w:val="nil"/>
              <w:bottom w:val="nil"/>
              <w:right w:val="nil"/>
            </w:tcBorders>
            <w:shd w:val="clear" w:color="auto" w:fill="FFFFFF"/>
            <w:vAlign w:val="center"/>
          </w:tcPr>
          <w:p w14:paraId="1B0F7E4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0.663</w:t>
            </w:r>
          </w:p>
        </w:tc>
        <w:tc>
          <w:tcPr>
            <w:tcW w:w="1705" w:type="dxa"/>
            <w:tcBorders>
              <w:top w:val="nil"/>
              <w:left w:val="nil"/>
              <w:bottom w:val="nil"/>
              <w:right w:val="nil"/>
            </w:tcBorders>
            <w:shd w:val="clear" w:color="auto" w:fill="FFFFFF"/>
            <w:vAlign w:val="center"/>
          </w:tcPr>
          <w:p w14:paraId="066296B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0.150</w:t>
            </w:r>
          </w:p>
        </w:tc>
      </w:tr>
      <w:tr w14:paraId="05E96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16F3709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脉沉细</w:t>
            </w:r>
          </w:p>
        </w:tc>
        <w:tc>
          <w:tcPr>
            <w:tcW w:w="1544" w:type="dxa"/>
            <w:tcBorders>
              <w:top w:val="nil"/>
              <w:left w:val="nil"/>
              <w:bottom w:val="nil"/>
              <w:right w:val="nil"/>
            </w:tcBorders>
            <w:shd w:val="clear" w:color="auto" w:fill="FFFFFF"/>
            <w:vAlign w:val="center"/>
          </w:tcPr>
          <w:p w14:paraId="7196C5B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4.333</w:t>
            </w:r>
          </w:p>
        </w:tc>
        <w:tc>
          <w:tcPr>
            <w:tcW w:w="1704" w:type="dxa"/>
            <w:tcBorders>
              <w:top w:val="nil"/>
              <w:left w:val="nil"/>
              <w:bottom w:val="nil"/>
              <w:right w:val="nil"/>
            </w:tcBorders>
            <w:shd w:val="clear" w:color="auto" w:fill="FFFFFF"/>
            <w:vAlign w:val="center"/>
          </w:tcPr>
          <w:p w14:paraId="462B051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0.485</w:t>
            </w:r>
          </w:p>
        </w:tc>
        <w:tc>
          <w:tcPr>
            <w:tcW w:w="1705" w:type="dxa"/>
            <w:tcBorders>
              <w:top w:val="nil"/>
              <w:left w:val="nil"/>
              <w:bottom w:val="nil"/>
              <w:right w:val="nil"/>
            </w:tcBorders>
            <w:shd w:val="clear" w:color="auto" w:fill="FFFFFF"/>
            <w:vAlign w:val="center"/>
          </w:tcPr>
          <w:p w14:paraId="03ED92B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0.777</w:t>
            </w:r>
          </w:p>
        </w:tc>
        <w:tc>
          <w:tcPr>
            <w:tcW w:w="1705" w:type="dxa"/>
            <w:tcBorders>
              <w:top w:val="nil"/>
              <w:left w:val="nil"/>
              <w:bottom w:val="nil"/>
              <w:right w:val="nil"/>
            </w:tcBorders>
            <w:shd w:val="clear" w:color="auto" w:fill="FFFFFF"/>
            <w:vAlign w:val="center"/>
          </w:tcPr>
          <w:p w14:paraId="1D1FF9B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0.179</w:t>
            </w:r>
          </w:p>
        </w:tc>
      </w:tr>
      <w:tr w14:paraId="1F74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5370D98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气短</w:t>
            </w:r>
          </w:p>
        </w:tc>
        <w:tc>
          <w:tcPr>
            <w:tcW w:w="1544" w:type="dxa"/>
            <w:tcBorders>
              <w:top w:val="nil"/>
              <w:left w:val="nil"/>
              <w:bottom w:val="nil"/>
              <w:right w:val="nil"/>
            </w:tcBorders>
            <w:shd w:val="clear" w:color="auto" w:fill="FFFFFF"/>
            <w:vAlign w:val="center"/>
          </w:tcPr>
          <w:p w14:paraId="7A0E121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4.242</w:t>
            </w:r>
          </w:p>
        </w:tc>
        <w:tc>
          <w:tcPr>
            <w:tcW w:w="1704" w:type="dxa"/>
            <w:tcBorders>
              <w:top w:val="nil"/>
              <w:left w:val="nil"/>
              <w:bottom w:val="nil"/>
              <w:right w:val="nil"/>
            </w:tcBorders>
            <w:shd w:val="clear" w:color="auto" w:fill="FFFFFF"/>
            <w:vAlign w:val="center"/>
          </w:tcPr>
          <w:p w14:paraId="59597F5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0.424</w:t>
            </w:r>
          </w:p>
        </w:tc>
        <w:tc>
          <w:tcPr>
            <w:tcW w:w="1705" w:type="dxa"/>
            <w:tcBorders>
              <w:top w:val="nil"/>
              <w:left w:val="nil"/>
              <w:bottom w:val="nil"/>
              <w:right w:val="nil"/>
            </w:tcBorders>
            <w:shd w:val="clear" w:color="auto" w:fill="FFFFFF"/>
            <w:vAlign w:val="center"/>
          </w:tcPr>
          <w:p w14:paraId="47A6E40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0.792</w:t>
            </w:r>
          </w:p>
        </w:tc>
        <w:tc>
          <w:tcPr>
            <w:tcW w:w="1705" w:type="dxa"/>
            <w:tcBorders>
              <w:top w:val="nil"/>
              <w:left w:val="nil"/>
              <w:bottom w:val="nil"/>
              <w:right w:val="nil"/>
            </w:tcBorders>
            <w:shd w:val="clear" w:color="auto" w:fill="FFFFFF"/>
            <w:vAlign w:val="center"/>
          </w:tcPr>
          <w:p w14:paraId="7067A7D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0.187</w:t>
            </w:r>
          </w:p>
        </w:tc>
      </w:tr>
      <w:tr w14:paraId="24E0E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6AD02F4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五心烦热</w:t>
            </w:r>
          </w:p>
        </w:tc>
        <w:tc>
          <w:tcPr>
            <w:tcW w:w="1544" w:type="dxa"/>
            <w:tcBorders>
              <w:top w:val="nil"/>
              <w:left w:val="nil"/>
              <w:bottom w:val="nil"/>
              <w:right w:val="nil"/>
            </w:tcBorders>
            <w:shd w:val="clear" w:color="auto" w:fill="FFFFFF"/>
            <w:vAlign w:val="center"/>
          </w:tcPr>
          <w:p w14:paraId="7675F75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4.212</w:t>
            </w:r>
          </w:p>
        </w:tc>
        <w:tc>
          <w:tcPr>
            <w:tcW w:w="1704" w:type="dxa"/>
            <w:tcBorders>
              <w:top w:val="nil"/>
              <w:left w:val="nil"/>
              <w:bottom w:val="nil"/>
              <w:right w:val="nil"/>
            </w:tcBorders>
            <w:shd w:val="clear" w:color="auto" w:fill="FFFFFF"/>
            <w:vAlign w:val="center"/>
          </w:tcPr>
          <w:p w14:paraId="36982B3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0.424</w:t>
            </w:r>
          </w:p>
        </w:tc>
        <w:tc>
          <w:tcPr>
            <w:tcW w:w="1705" w:type="dxa"/>
            <w:tcBorders>
              <w:top w:val="nil"/>
              <w:left w:val="nil"/>
              <w:bottom w:val="nil"/>
              <w:right w:val="nil"/>
            </w:tcBorders>
            <w:shd w:val="clear" w:color="auto" w:fill="FFFFFF"/>
            <w:vAlign w:val="center"/>
          </w:tcPr>
          <w:p w14:paraId="2AD9C05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0.820</w:t>
            </w:r>
          </w:p>
        </w:tc>
        <w:tc>
          <w:tcPr>
            <w:tcW w:w="1705" w:type="dxa"/>
            <w:tcBorders>
              <w:top w:val="nil"/>
              <w:left w:val="nil"/>
              <w:bottom w:val="nil"/>
              <w:right w:val="nil"/>
            </w:tcBorders>
            <w:shd w:val="clear" w:color="auto" w:fill="FFFFFF"/>
            <w:vAlign w:val="center"/>
          </w:tcPr>
          <w:p w14:paraId="25CD04A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0.195</w:t>
            </w:r>
          </w:p>
        </w:tc>
      </w:tr>
      <w:tr w14:paraId="2E7E7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7CC5ED5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少苔</w:t>
            </w:r>
          </w:p>
        </w:tc>
        <w:tc>
          <w:tcPr>
            <w:tcW w:w="1544" w:type="dxa"/>
            <w:tcBorders>
              <w:top w:val="nil"/>
              <w:left w:val="nil"/>
              <w:bottom w:val="nil"/>
              <w:right w:val="nil"/>
            </w:tcBorders>
            <w:shd w:val="clear" w:color="auto" w:fill="FFFFFF"/>
            <w:vAlign w:val="center"/>
          </w:tcPr>
          <w:p w14:paraId="2C87335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4.182</w:t>
            </w:r>
          </w:p>
        </w:tc>
        <w:tc>
          <w:tcPr>
            <w:tcW w:w="1704" w:type="dxa"/>
            <w:tcBorders>
              <w:top w:val="nil"/>
              <w:left w:val="nil"/>
              <w:bottom w:val="nil"/>
              <w:right w:val="nil"/>
            </w:tcBorders>
            <w:shd w:val="clear" w:color="auto" w:fill="FFFFFF"/>
            <w:vAlign w:val="center"/>
          </w:tcPr>
          <w:p w14:paraId="55175B8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0.394</w:t>
            </w:r>
          </w:p>
        </w:tc>
        <w:tc>
          <w:tcPr>
            <w:tcW w:w="1705" w:type="dxa"/>
            <w:tcBorders>
              <w:top w:val="nil"/>
              <w:left w:val="nil"/>
              <w:bottom w:val="nil"/>
              <w:right w:val="nil"/>
            </w:tcBorders>
            <w:shd w:val="clear" w:color="auto" w:fill="FFFFFF"/>
            <w:vAlign w:val="center"/>
          </w:tcPr>
          <w:p w14:paraId="77E9218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0.808</w:t>
            </w:r>
          </w:p>
        </w:tc>
        <w:tc>
          <w:tcPr>
            <w:tcW w:w="1705" w:type="dxa"/>
            <w:tcBorders>
              <w:top w:val="nil"/>
              <w:left w:val="nil"/>
              <w:bottom w:val="nil"/>
              <w:right w:val="nil"/>
            </w:tcBorders>
            <w:shd w:val="clear" w:color="auto" w:fill="FFFFFF"/>
            <w:vAlign w:val="center"/>
          </w:tcPr>
          <w:p w14:paraId="63F4615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0.193</w:t>
            </w:r>
          </w:p>
        </w:tc>
      </w:tr>
      <w:tr w14:paraId="6A4A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6418A94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口干</w:t>
            </w:r>
          </w:p>
        </w:tc>
        <w:tc>
          <w:tcPr>
            <w:tcW w:w="1544" w:type="dxa"/>
            <w:tcBorders>
              <w:top w:val="nil"/>
              <w:left w:val="nil"/>
              <w:bottom w:val="nil"/>
              <w:right w:val="nil"/>
            </w:tcBorders>
            <w:shd w:val="clear" w:color="auto" w:fill="FFFFFF"/>
            <w:vAlign w:val="center"/>
          </w:tcPr>
          <w:p w14:paraId="6F1D51B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4.182</w:t>
            </w:r>
          </w:p>
        </w:tc>
        <w:tc>
          <w:tcPr>
            <w:tcW w:w="1704" w:type="dxa"/>
            <w:tcBorders>
              <w:top w:val="nil"/>
              <w:left w:val="nil"/>
              <w:bottom w:val="nil"/>
              <w:right w:val="nil"/>
            </w:tcBorders>
            <w:shd w:val="clear" w:color="auto" w:fill="FFFFFF"/>
            <w:vAlign w:val="center"/>
          </w:tcPr>
          <w:p w14:paraId="51C7394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0.424</w:t>
            </w:r>
          </w:p>
        </w:tc>
        <w:tc>
          <w:tcPr>
            <w:tcW w:w="1705" w:type="dxa"/>
            <w:tcBorders>
              <w:top w:val="nil"/>
              <w:left w:val="nil"/>
              <w:bottom w:val="nil"/>
              <w:right w:val="nil"/>
            </w:tcBorders>
            <w:shd w:val="clear" w:color="auto" w:fill="FFFFFF"/>
            <w:vAlign w:val="center"/>
          </w:tcPr>
          <w:p w14:paraId="69DFB7D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0.882</w:t>
            </w:r>
          </w:p>
        </w:tc>
        <w:tc>
          <w:tcPr>
            <w:tcW w:w="1705" w:type="dxa"/>
            <w:tcBorders>
              <w:top w:val="nil"/>
              <w:left w:val="nil"/>
              <w:bottom w:val="nil"/>
              <w:right w:val="nil"/>
            </w:tcBorders>
            <w:shd w:val="clear" w:color="auto" w:fill="FFFFFF"/>
            <w:vAlign w:val="center"/>
          </w:tcPr>
          <w:p w14:paraId="78DC22B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0.211</w:t>
            </w:r>
          </w:p>
        </w:tc>
      </w:tr>
      <w:tr w14:paraId="30EBC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02284A4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舌淡有齿痕</w:t>
            </w:r>
          </w:p>
        </w:tc>
        <w:tc>
          <w:tcPr>
            <w:tcW w:w="1544" w:type="dxa"/>
            <w:tcBorders>
              <w:top w:val="nil"/>
              <w:left w:val="nil"/>
              <w:bottom w:val="nil"/>
              <w:right w:val="nil"/>
            </w:tcBorders>
            <w:shd w:val="clear" w:color="auto" w:fill="FFFFFF"/>
            <w:vAlign w:val="center"/>
          </w:tcPr>
          <w:p w14:paraId="396CCD3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4.121</w:t>
            </w:r>
          </w:p>
        </w:tc>
        <w:tc>
          <w:tcPr>
            <w:tcW w:w="1704" w:type="dxa"/>
            <w:tcBorders>
              <w:top w:val="nil"/>
              <w:left w:val="nil"/>
              <w:bottom w:val="nil"/>
              <w:right w:val="nil"/>
            </w:tcBorders>
            <w:shd w:val="clear" w:color="auto" w:fill="FFFFFF"/>
            <w:vAlign w:val="center"/>
          </w:tcPr>
          <w:p w14:paraId="3B7E13E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0.394</w:t>
            </w:r>
          </w:p>
        </w:tc>
        <w:tc>
          <w:tcPr>
            <w:tcW w:w="1705" w:type="dxa"/>
            <w:tcBorders>
              <w:top w:val="nil"/>
              <w:left w:val="nil"/>
              <w:bottom w:val="nil"/>
              <w:right w:val="nil"/>
            </w:tcBorders>
            <w:shd w:val="clear" w:color="auto" w:fill="FFFFFF"/>
            <w:vAlign w:val="center"/>
          </w:tcPr>
          <w:p w14:paraId="37085AB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0.893</w:t>
            </w:r>
          </w:p>
        </w:tc>
        <w:tc>
          <w:tcPr>
            <w:tcW w:w="1705" w:type="dxa"/>
            <w:tcBorders>
              <w:top w:val="nil"/>
              <w:left w:val="nil"/>
              <w:bottom w:val="nil"/>
              <w:right w:val="nil"/>
            </w:tcBorders>
            <w:shd w:val="clear" w:color="auto" w:fill="FFFFFF"/>
            <w:vAlign w:val="center"/>
          </w:tcPr>
          <w:p w14:paraId="3F684F8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0.217</w:t>
            </w:r>
          </w:p>
        </w:tc>
      </w:tr>
      <w:tr w14:paraId="794AD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1D1B0A0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脉弱</w:t>
            </w:r>
          </w:p>
        </w:tc>
        <w:tc>
          <w:tcPr>
            <w:tcW w:w="1544" w:type="dxa"/>
            <w:tcBorders>
              <w:top w:val="nil"/>
              <w:left w:val="nil"/>
              <w:bottom w:val="nil"/>
              <w:right w:val="nil"/>
            </w:tcBorders>
            <w:shd w:val="clear" w:color="auto" w:fill="FFFFFF"/>
            <w:vAlign w:val="center"/>
          </w:tcPr>
          <w:p w14:paraId="0580782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4.061</w:t>
            </w:r>
          </w:p>
        </w:tc>
        <w:tc>
          <w:tcPr>
            <w:tcW w:w="1704" w:type="dxa"/>
            <w:tcBorders>
              <w:top w:val="nil"/>
              <w:left w:val="nil"/>
              <w:bottom w:val="nil"/>
              <w:right w:val="nil"/>
            </w:tcBorders>
            <w:shd w:val="clear" w:color="auto" w:fill="FFFFFF"/>
            <w:vAlign w:val="center"/>
          </w:tcPr>
          <w:p w14:paraId="5702006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0.364</w:t>
            </w:r>
          </w:p>
        </w:tc>
        <w:tc>
          <w:tcPr>
            <w:tcW w:w="1705" w:type="dxa"/>
            <w:tcBorders>
              <w:top w:val="nil"/>
              <w:left w:val="nil"/>
              <w:bottom w:val="nil"/>
              <w:right w:val="nil"/>
            </w:tcBorders>
            <w:shd w:val="clear" w:color="auto" w:fill="FFFFFF"/>
            <w:vAlign w:val="center"/>
          </w:tcPr>
          <w:p w14:paraId="5681CF8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0.899</w:t>
            </w:r>
          </w:p>
        </w:tc>
        <w:tc>
          <w:tcPr>
            <w:tcW w:w="1705" w:type="dxa"/>
            <w:tcBorders>
              <w:top w:val="nil"/>
              <w:left w:val="nil"/>
              <w:bottom w:val="nil"/>
              <w:right w:val="nil"/>
            </w:tcBorders>
            <w:shd w:val="clear" w:color="auto" w:fill="FFFFFF"/>
            <w:vAlign w:val="center"/>
          </w:tcPr>
          <w:p w14:paraId="4AB60E2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0.221</w:t>
            </w:r>
          </w:p>
        </w:tc>
      </w:tr>
      <w:tr w14:paraId="7A42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393B72E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懒言</w:t>
            </w:r>
          </w:p>
        </w:tc>
        <w:tc>
          <w:tcPr>
            <w:tcW w:w="1544" w:type="dxa"/>
            <w:tcBorders>
              <w:top w:val="nil"/>
              <w:left w:val="nil"/>
              <w:bottom w:val="nil"/>
              <w:right w:val="nil"/>
            </w:tcBorders>
            <w:shd w:val="clear" w:color="auto" w:fill="FFFFFF"/>
            <w:vAlign w:val="center"/>
          </w:tcPr>
          <w:p w14:paraId="3493D8F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4.030</w:t>
            </w:r>
          </w:p>
        </w:tc>
        <w:tc>
          <w:tcPr>
            <w:tcW w:w="1704" w:type="dxa"/>
            <w:tcBorders>
              <w:top w:val="nil"/>
              <w:left w:val="nil"/>
              <w:bottom w:val="nil"/>
              <w:right w:val="nil"/>
            </w:tcBorders>
            <w:shd w:val="clear" w:color="auto" w:fill="FFFFFF"/>
            <w:vAlign w:val="center"/>
          </w:tcPr>
          <w:p w14:paraId="11A48D4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0.364</w:t>
            </w:r>
          </w:p>
        </w:tc>
        <w:tc>
          <w:tcPr>
            <w:tcW w:w="1705" w:type="dxa"/>
            <w:tcBorders>
              <w:top w:val="nil"/>
              <w:left w:val="nil"/>
              <w:bottom w:val="nil"/>
              <w:right w:val="nil"/>
            </w:tcBorders>
            <w:shd w:val="clear" w:color="auto" w:fill="FFFFFF"/>
            <w:vAlign w:val="center"/>
          </w:tcPr>
          <w:p w14:paraId="79C3D4F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0.918</w:t>
            </w:r>
          </w:p>
        </w:tc>
        <w:tc>
          <w:tcPr>
            <w:tcW w:w="1705" w:type="dxa"/>
            <w:tcBorders>
              <w:top w:val="nil"/>
              <w:left w:val="nil"/>
              <w:bottom w:val="nil"/>
              <w:right w:val="nil"/>
            </w:tcBorders>
            <w:shd w:val="clear" w:color="auto" w:fill="FFFFFF"/>
            <w:vAlign w:val="center"/>
          </w:tcPr>
          <w:p w14:paraId="65012E8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0.228</w:t>
            </w:r>
          </w:p>
        </w:tc>
      </w:tr>
      <w:tr w14:paraId="22E6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459F12A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腰痛</w:t>
            </w:r>
          </w:p>
        </w:tc>
        <w:tc>
          <w:tcPr>
            <w:tcW w:w="1544" w:type="dxa"/>
            <w:tcBorders>
              <w:top w:val="nil"/>
              <w:left w:val="nil"/>
              <w:bottom w:val="nil"/>
              <w:right w:val="nil"/>
            </w:tcBorders>
            <w:shd w:val="clear" w:color="auto" w:fill="FFFFFF"/>
            <w:vAlign w:val="center"/>
          </w:tcPr>
          <w:p w14:paraId="77C0F05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3.970</w:t>
            </w:r>
          </w:p>
        </w:tc>
        <w:tc>
          <w:tcPr>
            <w:tcW w:w="1704" w:type="dxa"/>
            <w:tcBorders>
              <w:top w:val="nil"/>
              <w:left w:val="nil"/>
              <w:bottom w:val="nil"/>
              <w:right w:val="nil"/>
            </w:tcBorders>
            <w:shd w:val="clear" w:color="auto" w:fill="FFFFFF"/>
            <w:vAlign w:val="center"/>
          </w:tcPr>
          <w:p w14:paraId="0173484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0.333</w:t>
            </w:r>
          </w:p>
        </w:tc>
        <w:tc>
          <w:tcPr>
            <w:tcW w:w="1705" w:type="dxa"/>
            <w:tcBorders>
              <w:top w:val="nil"/>
              <w:left w:val="nil"/>
              <w:bottom w:val="nil"/>
              <w:right w:val="nil"/>
            </w:tcBorders>
            <w:shd w:val="clear" w:color="auto" w:fill="FFFFFF"/>
            <w:vAlign w:val="center"/>
          </w:tcPr>
          <w:p w14:paraId="7760486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0.951</w:t>
            </w:r>
          </w:p>
        </w:tc>
        <w:tc>
          <w:tcPr>
            <w:tcW w:w="1705" w:type="dxa"/>
            <w:tcBorders>
              <w:top w:val="nil"/>
              <w:left w:val="nil"/>
              <w:bottom w:val="nil"/>
              <w:right w:val="nil"/>
            </w:tcBorders>
            <w:shd w:val="clear" w:color="auto" w:fill="FFFFFF"/>
            <w:vAlign w:val="center"/>
          </w:tcPr>
          <w:p w14:paraId="63E0FA4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0.240</w:t>
            </w:r>
          </w:p>
        </w:tc>
      </w:tr>
      <w:tr w14:paraId="5EE20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7909408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夜尿增多</w:t>
            </w:r>
          </w:p>
        </w:tc>
        <w:tc>
          <w:tcPr>
            <w:tcW w:w="1544" w:type="dxa"/>
            <w:tcBorders>
              <w:top w:val="nil"/>
              <w:left w:val="nil"/>
              <w:bottom w:val="nil"/>
              <w:right w:val="nil"/>
            </w:tcBorders>
            <w:shd w:val="clear" w:color="auto" w:fill="FFFFFF"/>
            <w:vAlign w:val="center"/>
          </w:tcPr>
          <w:p w14:paraId="00482C0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3.939</w:t>
            </w:r>
          </w:p>
        </w:tc>
        <w:tc>
          <w:tcPr>
            <w:tcW w:w="1704" w:type="dxa"/>
            <w:tcBorders>
              <w:top w:val="nil"/>
              <w:left w:val="nil"/>
              <w:bottom w:val="nil"/>
              <w:right w:val="nil"/>
            </w:tcBorders>
            <w:shd w:val="clear" w:color="auto" w:fill="FFFFFF"/>
            <w:vAlign w:val="center"/>
          </w:tcPr>
          <w:p w14:paraId="1E9B502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0.333</w:t>
            </w:r>
          </w:p>
        </w:tc>
        <w:tc>
          <w:tcPr>
            <w:tcW w:w="1705" w:type="dxa"/>
            <w:tcBorders>
              <w:top w:val="nil"/>
              <w:left w:val="nil"/>
              <w:bottom w:val="nil"/>
              <w:right w:val="nil"/>
            </w:tcBorders>
            <w:shd w:val="clear" w:color="auto" w:fill="FFFFFF"/>
            <w:vAlign w:val="center"/>
          </w:tcPr>
          <w:p w14:paraId="4C10135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0.966</w:t>
            </w:r>
          </w:p>
        </w:tc>
        <w:tc>
          <w:tcPr>
            <w:tcW w:w="1705" w:type="dxa"/>
            <w:tcBorders>
              <w:top w:val="nil"/>
              <w:left w:val="nil"/>
              <w:bottom w:val="nil"/>
              <w:right w:val="nil"/>
            </w:tcBorders>
            <w:shd w:val="clear" w:color="auto" w:fill="FFFFFF"/>
            <w:vAlign w:val="center"/>
          </w:tcPr>
          <w:p w14:paraId="11D9F86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0.245</w:t>
            </w:r>
          </w:p>
        </w:tc>
      </w:tr>
      <w:tr w14:paraId="2288F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27F356B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易感冒</w:t>
            </w:r>
          </w:p>
        </w:tc>
        <w:tc>
          <w:tcPr>
            <w:tcW w:w="1544" w:type="dxa"/>
            <w:tcBorders>
              <w:top w:val="nil"/>
              <w:left w:val="nil"/>
              <w:bottom w:val="nil"/>
              <w:right w:val="nil"/>
            </w:tcBorders>
            <w:shd w:val="clear" w:color="auto" w:fill="FFFFFF"/>
            <w:vAlign w:val="center"/>
          </w:tcPr>
          <w:p w14:paraId="66F9D78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3.697</w:t>
            </w:r>
          </w:p>
        </w:tc>
        <w:tc>
          <w:tcPr>
            <w:tcW w:w="1704" w:type="dxa"/>
            <w:tcBorders>
              <w:top w:val="nil"/>
              <w:left w:val="nil"/>
              <w:bottom w:val="nil"/>
              <w:right w:val="nil"/>
            </w:tcBorders>
            <w:shd w:val="clear" w:color="auto" w:fill="FFFFFF"/>
            <w:vAlign w:val="center"/>
          </w:tcPr>
          <w:p w14:paraId="7BF3154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0.091</w:t>
            </w:r>
          </w:p>
        </w:tc>
        <w:tc>
          <w:tcPr>
            <w:tcW w:w="1705" w:type="dxa"/>
            <w:tcBorders>
              <w:top w:val="nil"/>
              <w:left w:val="nil"/>
              <w:bottom w:val="nil"/>
              <w:right w:val="nil"/>
            </w:tcBorders>
            <w:shd w:val="clear" w:color="auto" w:fill="FFFFFF"/>
            <w:vAlign w:val="center"/>
          </w:tcPr>
          <w:p w14:paraId="463649E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0.684</w:t>
            </w:r>
          </w:p>
        </w:tc>
        <w:tc>
          <w:tcPr>
            <w:tcW w:w="1705" w:type="dxa"/>
            <w:tcBorders>
              <w:top w:val="nil"/>
              <w:left w:val="nil"/>
              <w:bottom w:val="nil"/>
              <w:right w:val="nil"/>
            </w:tcBorders>
            <w:shd w:val="clear" w:color="auto" w:fill="FFFFFF"/>
            <w:vAlign w:val="center"/>
          </w:tcPr>
          <w:p w14:paraId="7ED268A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0.185</w:t>
            </w:r>
          </w:p>
        </w:tc>
      </w:tr>
      <w:tr w14:paraId="30A9E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185B13F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咽干</w:t>
            </w:r>
          </w:p>
        </w:tc>
        <w:tc>
          <w:tcPr>
            <w:tcW w:w="1544" w:type="dxa"/>
            <w:tcBorders>
              <w:top w:val="nil"/>
              <w:left w:val="nil"/>
              <w:bottom w:val="nil"/>
              <w:right w:val="nil"/>
            </w:tcBorders>
            <w:shd w:val="clear" w:color="auto" w:fill="FFFFFF"/>
            <w:vAlign w:val="center"/>
          </w:tcPr>
          <w:p w14:paraId="55BFB15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3.667</w:t>
            </w:r>
          </w:p>
        </w:tc>
        <w:tc>
          <w:tcPr>
            <w:tcW w:w="1704" w:type="dxa"/>
            <w:tcBorders>
              <w:top w:val="nil"/>
              <w:left w:val="nil"/>
              <w:bottom w:val="nil"/>
              <w:right w:val="nil"/>
            </w:tcBorders>
            <w:shd w:val="clear" w:color="auto" w:fill="FFFFFF"/>
            <w:vAlign w:val="center"/>
          </w:tcPr>
          <w:p w14:paraId="4DF8D14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0.091</w:t>
            </w:r>
          </w:p>
        </w:tc>
        <w:tc>
          <w:tcPr>
            <w:tcW w:w="1705" w:type="dxa"/>
            <w:tcBorders>
              <w:top w:val="nil"/>
              <w:left w:val="nil"/>
              <w:bottom w:val="nil"/>
              <w:right w:val="nil"/>
            </w:tcBorders>
            <w:shd w:val="clear" w:color="auto" w:fill="FFFFFF"/>
            <w:vAlign w:val="center"/>
          </w:tcPr>
          <w:p w14:paraId="603C364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0.736</w:t>
            </w:r>
          </w:p>
        </w:tc>
        <w:tc>
          <w:tcPr>
            <w:tcW w:w="1705" w:type="dxa"/>
            <w:tcBorders>
              <w:top w:val="nil"/>
              <w:left w:val="nil"/>
              <w:bottom w:val="nil"/>
              <w:right w:val="nil"/>
            </w:tcBorders>
            <w:shd w:val="clear" w:color="auto" w:fill="FFFFFF"/>
            <w:vAlign w:val="center"/>
          </w:tcPr>
          <w:p w14:paraId="4B7CCAB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0.201</w:t>
            </w:r>
          </w:p>
        </w:tc>
      </w:tr>
      <w:tr w14:paraId="651F7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4ADD8C8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食少纳呆</w:t>
            </w:r>
          </w:p>
        </w:tc>
        <w:tc>
          <w:tcPr>
            <w:tcW w:w="1544" w:type="dxa"/>
            <w:tcBorders>
              <w:top w:val="nil"/>
              <w:left w:val="nil"/>
              <w:bottom w:val="nil"/>
              <w:right w:val="nil"/>
            </w:tcBorders>
            <w:shd w:val="clear" w:color="auto" w:fill="FFFFFF"/>
            <w:vAlign w:val="center"/>
          </w:tcPr>
          <w:p w14:paraId="1990599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3.667</w:t>
            </w:r>
          </w:p>
        </w:tc>
        <w:tc>
          <w:tcPr>
            <w:tcW w:w="1704" w:type="dxa"/>
            <w:tcBorders>
              <w:top w:val="nil"/>
              <w:left w:val="nil"/>
              <w:bottom w:val="nil"/>
              <w:right w:val="nil"/>
            </w:tcBorders>
            <w:shd w:val="clear" w:color="auto" w:fill="FFFFFF"/>
            <w:vAlign w:val="center"/>
          </w:tcPr>
          <w:p w14:paraId="3C1EC8B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0.091</w:t>
            </w:r>
          </w:p>
        </w:tc>
        <w:tc>
          <w:tcPr>
            <w:tcW w:w="1705" w:type="dxa"/>
            <w:tcBorders>
              <w:top w:val="nil"/>
              <w:left w:val="nil"/>
              <w:bottom w:val="nil"/>
              <w:right w:val="nil"/>
            </w:tcBorders>
            <w:shd w:val="clear" w:color="auto" w:fill="FFFFFF"/>
            <w:vAlign w:val="center"/>
          </w:tcPr>
          <w:p w14:paraId="49CEB1E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0.692</w:t>
            </w:r>
          </w:p>
        </w:tc>
        <w:tc>
          <w:tcPr>
            <w:tcW w:w="1705" w:type="dxa"/>
            <w:tcBorders>
              <w:top w:val="nil"/>
              <w:left w:val="nil"/>
              <w:bottom w:val="nil"/>
              <w:right w:val="nil"/>
            </w:tcBorders>
            <w:shd w:val="clear" w:color="auto" w:fill="FFFFFF"/>
            <w:vAlign w:val="center"/>
          </w:tcPr>
          <w:p w14:paraId="7AAAAA9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0.189</w:t>
            </w:r>
          </w:p>
        </w:tc>
      </w:tr>
      <w:tr w14:paraId="7637A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2731D4D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水肿</w:t>
            </w:r>
          </w:p>
        </w:tc>
        <w:tc>
          <w:tcPr>
            <w:tcW w:w="1544" w:type="dxa"/>
            <w:tcBorders>
              <w:top w:val="nil"/>
              <w:left w:val="nil"/>
              <w:bottom w:val="nil"/>
              <w:right w:val="nil"/>
            </w:tcBorders>
            <w:shd w:val="clear" w:color="auto" w:fill="FFFFFF"/>
            <w:vAlign w:val="center"/>
          </w:tcPr>
          <w:p w14:paraId="0D5D8D4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3.636</w:t>
            </w:r>
          </w:p>
        </w:tc>
        <w:tc>
          <w:tcPr>
            <w:tcW w:w="1704" w:type="dxa"/>
            <w:tcBorders>
              <w:top w:val="nil"/>
              <w:left w:val="nil"/>
              <w:bottom w:val="nil"/>
              <w:right w:val="nil"/>
            </w:tcBorders>
            <w:shd w:val="clear" w:color="auto" w:fill="FFFFFF"/>
            <w:vAlign w:val="center"/>
          </w:tcPr>
          <w:p w14:paraId="23AB7F9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0.091</w:t>
            </w:r>
          </w:p>
        </w:tc>
        <w:tc>
          <w:tcPr>
            <w:tcW w:w="1705" w:type="dxa"/>
            <w:tcBorders>
              <w:top w:val="nil"/>
              <w:left w:val="nil"/>
              <w:bottom w:val="nil"/>
              <w:right w:val="nil"/>
            </w:tcBorders>
            <w:shd w:val="clear" w:color="auto" w:fill="FFFFFF"/>
            <w:vAlign w:val="center"/>
          </w:tcPr>
          <w:p w14:paraId="15F55D1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0.742</w:t>
            </w:r>
          </w:p>
        </w:tc>
        <w:tc>
          <w:tcPr>
            <w:tcW w:w="1705" w:type="dxa"/>
            <w:tcBorders>
              <w:top w:val="nil"/>
              <w:left w:val="nil"/>
              <w:bottom w:val="nil"/>
              <w:right w:val="nil"/>
            </w:tcBorders>
            <w:shd w:val="clear" w:color="auto" w:fill="FFFFFF"/>
            <w:vAlign w:val="center"/>
          </w:tcPr>
          <w:p w14:paraId="633BA9C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0.204</w:t>
            </w:r>
          </w:p>
        </w:tc>
      </w:tr>
      <w:tr w14:paraId="7331E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0A1B378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小便频数</w:t>
            </w:r>
          </w:p>
        </w:tc>
        <w:tc>
          <w:tcPr>
            <w:tcW w:w="1544" w:type="dxa"/>
            <w:tcBorders>
              <w:top w:val="nil"/>
              <w:left w:val="nil"/>
              <w:bottom w:val="nil"/>
              <w:right w:val="nil"/>
            </w:tcBorders>
            <w:shd w:val="clear" w:color="auto" w:fill="FFFFFF"/>
            <w:vAlign w:val="center"/>
          </w:tcPr>
          <w:p w14:paraId="14C5963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3.636</w:t>
            </w:r>
          </w:p>
        </w:tc>
        <w:tc>
          <w:tcPr>
            <w:tcW w:w="1704" w:type="dxa"/>
            <w:tcBorders>
              <w:top w:val="nil"/>
              <w:left w:val="nil"/>
              <w:bottom w:val="nil"/>
              <w:right w:val="nil"/>
            </w:tcBorders>
            <w:shd w:val="clear" w:color="auto" w:fill="FFFFFF"/>
            <w:vAlign w:val="center"/>
          </w:tcPr>
          <w:p w14:paraId="5BDB775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0.091</w:t>
            </w:r>
          </w:p>
        </w:tc>
        <w:tc>
          <w:tcPr>
            <w:tcW w:w="1705" w:type="dxa"/>
            <w:tcBorders>
              <w:top w:val="nil"/>
              <w:left w:val="nil"/>
              <w:bottom w:val="nil"/>
              <w:right w:val="nil"/>
            </w:tcBorders>
            <w:shd w:val="clear" w:color="auto" w:fill="FFFFFF"/>
            <w:vAlign w:val="center"/>
          </w:tcPr>
          <w:p w14:paraId="6DC010E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0.699</w:t>
            </w:r>
          </w:p>
        </w:tc>
        <w:tc>
          <w:tcPr>
            <w:tcW w:w="1705" w:type="dxa"/>
            <w:tcBorders>
              <w:top w:val="nil"/>
              <w:left w:val="nil"/>
              <w:bottom w:val="nil"/>
              <w:right w:val="nil"/>
            </w:tcBorders>
            <w:shd w:val="clear" w:color="auto" w:fill="FFFFFF"/>
            <w:vAlign w:val="center"/>
          </w:tcPr>
          <w:p w14:paraId="261D98B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0.192</w:t>
            </w:r>
          </w:p>
        </w:tc>
      </w:tr>
      <w:tr w14:paraId="448C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258C148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盗汗</w:t>
            </w:r>
          </w:p>
        </w:tc>
        <w:tc>
          <w:tcPr>
            <w:tcW w:w="1544" w:type="dxa"/>
            <w:tcBorders>
              <w:top w:val="nil"/>
              <w:left w:val="nil"/>
              <w:bottom w:val="nil"/>
              <w:right w:val="nil"/>
            </w:tcBorders>
            <w:shd w:val="clear" w:color="auto" w:fill="FFFFFF"/>
            <w:vAlign w:val="center"/>
          </w:tcPr>
          <w:p w14:paraId="46EC9D8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3.121</w:t>
            </w:r>
          </w:p>
        </w:tc>
        <w:tc>
          <w:tcPr>
            <w:tcW w:w="1704" w:type="dxa"/>
            <w:tcBorders>
              <w:top w:val="nil"/>
              <w:left w:val="nil"/>
              <w:bottom w:val="nil"/>
              <w:right w:val="nil"/>
            </w:tcBorders>
            <w:shd w:val="clear" w:color="auto" w:fill="FFFFFF"/>
            <w:vAlign w:val="center"/>
          </w:tcPr>
          <w:p w14:paraId="636E0E9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0.212</w:t>
            </w:r>
          </w:p>
        </w:tc>
        <w:tc>
          <w:tcPr>
            <w:tcW w:w="1705" w:type="dxa"/>
            <w:tcBorders>
              <w:top w:val="nil"/>
              <w:left w:val="nil"/>
              <w:bottom w:val="nil"/>
              <w:right w:val="nil"/>
            </w:tcBorders>
            <w:shd w:val="clear" w:color="auto" w:fill="FFFFFF"/>
            <w:vAlign w:val="center"/>
          </w:tcPr>
          <w:p w14:paraId="6E5BC6E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1.083</w:t>
            </w:r>
          </w:p>
        </w:tc>
        <w:tc>
          <w:tcPr>
            <w:tcW w:w="1705" w:type="dxa"/>
            <w:tcBorders>
              <w:top w:val="nil"/>
              <w:left w:val="nil"/>
              <w:bottom w:val="nil"/>
              <w:right w:val="nil"/>
            </w:tcBorders>
            <w:shd w:val="clear" w:color="auto" w:fill="FFFFFF"/>
            <w:vAlign w:val="center"/>
          </w:tcPr>
          <w:p w14:paraId="6FE6981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0.347</w:t>
            </w:r>
          </w:p>
        </w:tc>
      </w:tr>
      <w:tr w14:paraId="71116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6923EB4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面色萎黄</w:t>
            </w:r>
          </w:p>
        </w:tc>
        <w:tc>
          <w:tcPr>
            <w:tcW w:w="1544" w:type="dxa"/>
            <w:tcBorders>
              <w:top w:val="nil"/>
              <w:left w:val="nil"/>
              <w:bottom w:val="nil"/>
              <w:right w:val="nil"/>
            </w:tcBorders>
            <w:shd w:val="clear" w:color="auto" w:fill="FFFFFF"/>
            <w:vAlign w:val="center"/>
          </w:tcPr>
          <w:p w14:paraId="0669E62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3.091</w:t>
            </w:r>
          </w:p>
        </w:tc>
        <w:tc>
          <w:tcPr>
            <w:tcW w:w="1704" w:type="dxa"/>
            <w:tcBorders>
              <w:top w:val="nil"/>
              <w:left w:val="nil"/>
              <w:bottom w:val="nil"/>
              <w:right w:val="nil"/>
            </w:tcBorders>
            <w:shd w:val="clear" w:color="auto" w:fill="FFFFFF"/>
            <w:vAlign w:val="center"/>
          </w:tcPr>
          <w:p w14:paraId="7C4297C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0.212</w:t>
            </w:r>
          </w:p>
        </w:tc>
        <w:tc>
          <w:tcPr>
            <w:tcW w:w="1705" w:type="dxa"/>
            <w:tcBorders>
              <w:top w:val="nil"/>
              <w:left w:val="nil"/>
              <w:bottom w:val="nil"/>
              <w:right w:val="nil"/>
            </w:tcBorders>
            <w:shd w:val="clear" w:color="auto" w:fill="FFFFFF"/>
            <w:vAlign w:val="center"/>
          </w:tcPr>
          <w:p w14:paraId="6B7884B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1.128</w:t>
            </w:r>
          </w:p>
        </w:tc>
        <w:tc>
          <w:tcPr>
            <w:tcW w:w="1705" w:type="dxa"/>
            <w:tcBorders>
              <w:top w:val="nil"/>
              <w:left w:val="nil"/>
              <w:bottom w:val="nil"/>
              <w:right w:val="nil"/>
            </w:tcBorders>
            <w:shd w:val="clear" w:color="auto" w:fill="FFFFFF"/>
            <w:vAlign w:val="center"/>
          </w:tcPr>
          <w:p w14:paraId="43B0CFE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0.365</w:t>
            </w:r>
          </w:p>
        </w:tc>
      </w:tr>
      <w:tr w14:paraId="305A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4846F9B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自汗</w:t>
            </w:r>
          </w:p>
        </w:tc>
        <w:tc>
          <w:tcPr>
            <w:tcW w:w="1544" w:type="dxa"/>
            <w:tcBorders>
              <w:top w:val="nil"/>
              <w:left w:val="nil"/>
              <w:bottom w:val="nil"/>
              <w:right w:val="nil"/>
            </w:tcBorders>
            <w:shd w:val="clear" w:color="auto" w:fill="FFFFFF"/>
            <w:vAlign w:val="center"/>
          </w:tcPr>
          <w:p w14:paraId="6884EE4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3.091</w:t>
            </w:r>
          </w:p>
        </w:tc>
        <w:tc>
          <w:tcPr>
            <w:tcW w:w="1704" w:type="dxa"/>
            <w:tcBorders>
              <w:top w:val="nil"/>
              <w:left w:val="nil"/>
              <w:bottom w:val="nil"/>
              <w:right w:val="nil"/>
            </w:tcBorders>
            <w:shd w:val="clear" w:color="auto" w:fill="FFFFFF"/>
            <w:vAlign w:val="center"/>
          </w:tcPr>
          <w:p w14:paraId="190C02B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0.212</w:t>
            </w:r>
          </w:p>
        </w:tc>
        <w:tc>
          <w:tcPr>
            <w:tcW w:w="1705" w:type="dxa"/>
            <w:tcBorders>
              <w:top w:val="nil"/>
              <w:left w:val="nil"/>
              <w:bottom w:val="nil"/>
              <w:right w:val="nil"/>
            </w:tcBorders>
            <w:shd w:val="clear" w:color="auto" w:fill="FFFFFF"/>
            <w:vAlign w:val="center"/>
          </w:tcPr>
          <w:p w14:paraId="6E991F6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1.100</w:t>
            </w:r>
          </w:p>
        </w:tc>
        <w:tc>
          <w:tcPr>
            <w:tcW w:w="1705" w:type="dxa"/>
            <w:tcBorders>
              <w:top w:val="nil"/>
              <w:left w:val="nil"/>
              <w:bottom w:val="nil"/>
              <w:right w:val="nil"/>
            </w:tcBorders>
            <w:shd w:val="clear" w:color="auto" w:fill="FFFFFF"/>
            <w:vAlign w:val="center"/>
          </w:tcPr>
          <w:p w14:paraId="012F5EE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0.356</w:t>
            </w:r>
          </w:p>
        </w:tc>
      </w:tr>
      <w:tr w14:paraId="750FF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6DBB73F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脉细弦</w:t>
            </w:r>
          </w:p>
        </w:tc>
        <w:tc>
          <w:tcPr>
            <w:tcW w:w="1544" w:type="dxa"/>
            <w:tcBorders>
              <w:top w:val="nil"/>
              <w:left w:val="nil"/>
              <w:bottom w:val="nil"/>
              <w:right w:val="nil"/>
            </w:tcBorders>
            <w:shd w:val="clear" w:color="auto" w:fill="FFFFFF"/>
            <w:vAlign w:val="center"/>
          </w:tcPr>
          <w:p w14:paraId="0464933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3.061</w:t>
            </w:r>
          </w:p>
        </w:tc>
        <w:tc>
          <w:tcPr>
            <w:tcW w:w="1704" w:type="dxa"/>
            <w:tcBorders>
              <w:top w:val="nil"/>
              <w:left w:val="nil"/>
              <w:bottom w:val="nil"/>
              <w:right w:val="nil"/>
            </w:tcBorders>
            <w:shd w:val="clear" w:color="auto" w:fill="FFFFFF"/>
            <w:vAlign w:val="center"/>
          </w:tcPr>
          <w:p w14:paraId="3B041BF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0.212</w:t>
            </w:r>
          </w:p>
        </w:tc>
        <w:tc>
          <w:tcPr>
            <w:tcW w:w="1705" w:type="dxa"/>
            <w:tcBorders>
              <w:top w:val="nil"/>
              <w:left w:val="nil"/>
              <w:bottom w:val="nil"/>
              <w:right w:val="nil"/>
            </w:tcBorders>
            <w:shd w:val="clear" w:color="auto" w:fill="FFFFFF"/>
            <w:vAlign w:val="center"/>
          </w:tcPr>
          <w:p w14:paraId="5948FCA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1.144</w:t>
            </w:r>
          </w:p>
        </w:tc>
        <w:tc>
          <w:tcPr>
            <w:tcW w:w="1705" w:type="dxa"/>
            <w:tcBorders>
              <w:top w:val="nil"/>
              <w:left w:val="nil"/>
              <w:bottom w:val="nil"/>
              <w:right w:val="nil"/>
            </w:tcBorders>
            <w:shd w:val="clear" w:color="auto" w:fill="FFFFFF"/>
            <w:vAlign w:val="center"/>
          </w:tcPr>
          <w:p w14:paraId="58E1D25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0.374</w:t>
            </w:r>
          </w:p>
        </w:tc>
      </w:tr>
      <w:tr w14:paraId="43FDD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3C092F9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耳鸣</w:t>
            </w:r>
          </w:p>
        </w:tc>
        <w:tc>
          <w:tcPr>
            <w:tcW w:w="1544" w:type="dxa"/>
            <w:tcBorders>
              <w:top w:val="nil"/>
              <w:left w:val="nil"/>
              <w:bottom w:val="nil"/>
              <w:right w:val="nil"/>
            </w:tcBorders>
            <w:shd w:val="clear" w:color="auto" w:fill="FFFFFF"/>
            <w:vAlign w:val="center"/>
          </w:tcPr>
          <w:p w14:paraId="4ED9CA4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3.061</w:t>
            </w:r>
          </w:p>
        </w:tc>
        <w:tc>
          <w:tcPr>
            <w:tcW w:w="1704" w:type="dxa"/>
            <w:tcBorders>
              <w:top w:val="nil"/>
              <w:left w:val="nil"/>
              <w:bottom w:val="nil"/>
              <w:right w:val="nil"/>
            </w:tcBorders>
            <w:shd w:val="clear" w:color="auto" w:fill="FFFFFF"/>
            <w:vAlign w:val="center"/>
          </w:tcPr>
          <w:p w14:paraId="0BAB1DA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0.212</w:t>
            </w:r>
          </w:p>
        </w:tc>
        <w:tc>
          <w:tcPr>
            <w:tcW w:w="1705" w:type="dxa"/>
            <w:tcBorders>
              <w:top w:val="nil"/>
              <w:left w:val="nil"/>
              <w:bottom w:val="nil"/>
              <w:right w:val="nil"/>
            </w:tcBorders>
            <w:shd w:val="clear" w:color="auto" w:fill="FFFFFF"/>
            <w:vAlign w:val="center"/>
          </w:tcPr>
          <w:p w14:paraId="40D7A4C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1.116</w:t>
            </w:r>
          </w:p>
        </w:tc>
        <w:tc>
          <w:tcPr>
            <w:tcW w:w="1705" w:type="dxa"/>
            <w:tcBorders>
              <w:top w:val="nil"/>
              <w:left w:val="nil"/>
              <w:bottom w:val="nil"/>
              <w:right w:val="nil"/>
            </w:tcBorders>
            <w:shd w:val="clear" w:color="auto" w:fill="FFFFFF"/>
            <w:vAlign w:val="center"/>
          </w:tcPr>
          <w:p w14:paraId="3EE76E8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0.365</w:t>
            </w:r>
          </w:p>
        </w:tc>
      </w:tr>
      <w:tr w14:paraId="2D81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3892D04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舌体瘦</w:t>
            </w:r>
          </w:p>
        </w:tc>
        <w:tc>
          <w:tcPr>
            <w:tcW w:w="1544" w:type="dxa"/>
            <w:tcBorders>
              <w:top w:val="nil"/>
              <w:left w:val="nil"/>
              <w:bottom w:val="nil"/>
              <w:right w:val="nil"/>
            </w:tcBorders>
            <w:shd w:val="clear" w:color="auto" w:fill="FFFFFF"/>
            <w:vAlign w:val="center"/>
          </w:tcPr>
          <w:p w14:paraId="0B4F6B1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3.030</w:t>
            </w:r>
          </w:p>
        </w:tc>
        <w:tc>
          <w:tcPr>
            <w:tcW w:w="1704" w:type="dxa"/>
            <w:tcBorders>
              <w:top w:val="nil"/>
              <w:left w:val="nil"/>
              <w:bottom w:val="nil"/>
              <w:right w:val="nil"/>
            </w:tcBorders>
            <w:shd w:val="clear" w:color="auto" w:fill="FFFFFF"/>
            <w:vAlign w:val="center"/>
          </w:tcPr>
          <w:p w14:paraId="32BCED3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0.212</w:t>
            </w:r>
          </w:p>
        </w:tc>
        <w:tc>
          <w:tcPr>
            <w:tcW w:w="1705" w:type="dxa"/>
            <w:tcBorders>
              <w:top w:val="nil"/>
              <w:left w:val="nil"/>
              <w:bottom w:val="nil"/>
              <w:right w:val="nil"/>
            </w:tcBorders>
            <w:shd w:val="clear" w:color="auto" w:fill="FFFFFF"/>
            <w:vAlign w:val="center"/>
          </w:tcPr>
          <w:p w14:paraId="55DE465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1.159</w:t>
            </w:r>
          </w:p>
        </w:tc>
        <w:tc>
          <w:tcPr>
            <w:tcW w:w="1705" w:type="dxa"/>
            <w:tcBorders>
              <w:top w:val="nil"/>
              <w:left w:val="nil"/>
              <w:bottom w:val="nil"/>
              <w:right w:val="nil"/>
            </w:tcBorders>
            <w:shd w:val="clear" w:color="auto" w:fill="FFFFFF"/>
            <w:vAlign w:val="center"/>
          </w:tcPr>
          <w:p w14:paraId="1DF8A06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0.382</w:t>
            </w:r>
          </w:p>
        </w:tc>
      </w:tr>
      <w:tr w14:paraId="2AD59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51A10F2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潮热</w:t>
            </w:r>
          </w:p>
        </w:tc>
        <w:tc>
          <w:tcPr>
            <w:tcW w:w="1544" w:type="dxa"/>
            <w:tcBorders>
              <w:top w:val="nil"/>
              <w:left w:val="nil"/>
              <w:bottom w:val="nil"/>
              <w:right w:val="nil"/>
            </w:tcBorders>
            <w:shd w:val="clear" w:color="auto" w:fill="FFFFFF"/>
            <w:vAlign w:val="center"/>
          </w:tcPr>
          <w:p w14:paraId="68726E1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3.030</w:t>
            </w:r>
          </w:p>
        </w:tc>
        <w:tc>
          <w:tcPr>
            <w:tcW w:w="1704" w:type="dxa"/>
            <w:tcBorders>
              <w:top w:val="nil"/>
              <w:left w:val="nil"/>
              <w:bottom w:val="nil"/>
              <w:right w:val="nil"/>
            </w:tcBorders>
            <w:shd w:val="clear" w:color="auto" w:fill="FFFFFF"/>
            <w:vAlign w:val="center"/>
          </w:tcPr>
          <w:p w14:paraId="2784D72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0.212</w:t>
            </w:r>
          </w:p>
        </w:tc>
        <w:tc>
          <w:tcPr>
            <w:tcW w:w="1705" w:type="dxa"/>
            <w:tcBorders>
              <w:top w:val="nil"/>
              <w:left w:val="nil"/>
              <w:bottom w:val="nil"/>
              <w:right w:val="nil"/>
            </w:tcBorders>
            <w:shd w:val="clear" w:color="auto" w:fill="FFFFFF"/>
            <w:vAlign w:val="center"/>
          </w:tcPr>
          <w:p w14:paraId="6684E25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1.132</w:t>
            </w:r>
          </w:p>
        </w:tc>
        <w:tc>
          <w:tcPr>
            <w:tcW w:w="1705" w:type="dxa"/>
            <w:tcBorders>
              <w:top w:val="nil"/>
              <w:left w:val="nil"/>
              <w:bottom w:val="nil"/>
              <w:right w:val="nil"/>
            </w:tcBorders>
            <w:shd w:val="clear" w:color="auto" w:fill="FFFFFF"/>
            <w:vAlign w:val="center"/>
          </w:tcPr>
          <w:p w14:paraId="37AE88E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0.373</w:t>
            </w:r>
          </w:p>
        </w:tc>
      </w:tr>
      <w:tr w14:paraId="5AD6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333D2B8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面色少华</w:t>
            </w:r>
          </w:p>
        </w:tc>
        <w:tc>
          <w:tcPr>
            <w:tcW w:w="1544" w:type="dxa"/>
            <w:tcBorders>
              <w:top w:val="nil"/>
              <w:left w:val="nil"/>
              <w:bottom w:val="nil"/>
              <w:right w:val="nil"/>
            </w:tcBorders>
            <w:shd w:val="clear" w:color="auto" w:fill="FFFFFF"/>
            <w:vAlign w:val="center"/>
          </w:tcPr>
          <w:p w14:paraId="5DECD17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3.000</w:t>
            </w:r>
          </w:p>
        </w:tc>
        <w:tc>
          <w:tcPr>
            <w:tcW w:w="1704" w:type="dxa"/>
            <w:tcBorders>
              <w:top w:val="nil"/>
              <w:left w:val="nil"/>
              <w:bottom w:val="nil"/>
              <w:right w:val="nil"/>
            </w:tcBorders>
            <w:shd w:val="clear" w:color="auto" w:fill="FFFFFF"/>
            <w:vAlign w:val="center"/>
          </w:tcPr>
          <w:p w14:paraId="705822A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0.212</w:t>
            </w:r>
          </w:p>
        </w:tc>
        <w:tc>
          <w:tcPr>
            <w:tcW w:w="1705" w:type="dxa"/>
            <w:tcBorders>
              <w:top w:val="nil"/>
              <w:left w:val="nil"/>
              <w:bottom w:val="nil"/>
              <w:right w:val="nil"/>
            </w:tcBorders>
            <w:shd w:val="clear" w:color="auto" w:fill="FFFFFF"/>
            <w:vAlign w:val="center"/>
          </w:tcPr>
          <w:p w14:paraId="3E4F1C0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1.173</w:t>
            </w:r>
          </w:p>
        </w:tc>
        <w:tc>
          <w:tcPr>
            <w:tcW w:w="1705" w:type="dxa"/>
            <w:tcBorders>
              <w:top w:val="nil"/>
              <w:left w:val="nil"/>
              <w:bottom w:val="nil"/>
              <w:right w:val="nil"/>
            </w:tcBorders>
            <w:shd w:val="clear" w:color="auto" w:fill="FFFFFF"/>
            <w:vAlign w:val="center"/>
          </w:tcPr>
          <w:p w14:paraId="5F9CAA3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0.391</w:t>
            </w:r>
          </w:p>
        </w:tc>
      </w:tr>
      <w:tr w14:paraId="740AB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7D92D53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面色无华</w:t>
            </w:r>
          </w:p>
        </w:tc>
        <w:tc>
          <w:tcPr>
            <w:tcW w:w="1544" w:type="dxa"/>
            <w:tcBorders>
              <w:top w:val="nil"/>
              <w:left w:val="nil"/>
              <w:bottom w:val="nil"/>
              <w:right w:val="nil"/>
            </w:tcBorders>
            <w:shd w:val="clear" w:color="auto" w:fill="FFFFFF"/>
            <w:vAlign w:val="center"/>
          </w:tcPr>
          <w:p w14:paraId="7C97ED4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3.000</w:t>
            </w:r>
          </w:p>
        </w:tc>
        <w:tc>
          <w:tcPr>
            <w:tcW w:w="1704" w:type="dxa"/>
            <w:tcBorders>
              <w:top w:val="nil"/>
              <w:left w:val="nil"/>
              <w:bottom w:val="nil"/>
              <w:right w:val="nil"/>
            </w:tcBorders>
            <w:shd w:val="clear" w:color="auto" w:fill="FFFFFF"/>
            <w:vAlign w:val="center"/>
          </w:tcPr>
          <w:p w14:paraId="3E71A61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0.212</w:t>
            </w:r>
          </w:p>
        </w:tc>
        <w:tc>
          <w:tcPr>
            <w:tcW w:w="1705" w:type="dxa"/>
            <w:tcBorders>
              <w:top w:val="nil"/>
              <w:left w:val="nil"/>
              <w:bottom w:val="nil"/>
              <w:right w:val="nil"/>
            </w:tcBorders>
            <w:shd w:val="clear" w:color="auto" w:fill="FFFFFF"/>
            <w:vAlign w:val="center"/>
          </w:tcPr>
          <w:p w14:paraId="7E3865A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1.146</w:t>
            </w:r>
          </w:p>
        </w:tc>
        <w:tc>
          <w:tcPr>
            <w:tcW w:w="1705" w:type="dxa"/>
            <w:tcBorders>
              <w:top w:val="nil"/>
              <w:left w:val="nil"/>
              <w:bottom w:val="nil"/>
              <w:right w:val="nil"/>
            </w:tcBorders>
            <w:shd w:val="clear" w:color="auto" w:fill="FFFFFF"/>
            <w:vAlign w:val="center"/>
          </w:tcPr>
          <w:p w14:paraId="7AE7BEC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0.382</w:t>
            </w:r>
          </w:p>
        </w:tc>
      </w:tr>
      <w:tr w14:paraId="3E7C4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4C4A393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舌淡红</w:t>
            </w:r>
          </w:p>
        </w:tc>
        <w:tc>
          <w:tcPr>
            <w:tcW w:w="1544" w:type="dxa"/>
            <w:tcBorders>
              <w:top w:val="nil"/>
              <w:left w:val="nil"/>
              <w:bottom w:val="nil"/>
              <w:right w:val="nil"/>
            </w:tcBorders>
            <w:shd w:val="clear" w:color="auto" w:fill="FFFFFF"/>
            <w:vAlign w:val="center"/>
          </w:tcPr>
          <w:p w14:paraId="2253345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3.667</w:t>
            </w:r>
          </w:p>
        </w:tc>
        <w:tc>
          <w:tcPr>
            <w:tcW w:w="1704" w:type="dxa"/>
            <w:tcBorders>
              <w:top w:val="nil"/>
              <w:left w:val="nil"/>
              <w:bottom w:val="nil"/>
              <w:right w:val="nil"/>
            </w:tcBorders>
            <w:shd w:val="clear" w:color="auto" w:fill="FFFFFF"/>
            <w:vAlign w:val="center"/>
          </w:tcPr>
          <w:p w14:paraId="7C98C9A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0.576</w:t>
            </w:r>
          </w:p>
        </w:tc>
        <w:tc>
          <w:tcPr>
            <w:tcW w:w="1705" w:type="dxa"/>
            <w:tcBorders>
              <w:top w:val="nil"/>
              <w:left w:val="nil"/>
              <w:bottom w:val="nil"/>
              <w:right w:val="nil"/>
            </w:tcBorders>
            <w:shd w:val="clear" w:color="auto" w:fill="FFFFFF"/>
            <w:vAlign w:val="center"/>
          </w:tcPr>
          <w:p w14:paraId="3EA458A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1.652</w:t>
            </w:r>
          </w:p>
        </w:tc>
        <w:tc>
          <w:tcPr>
            <w:tcW w:w="1705" w:type="dxa"/>
            <w:tcBorders>
              <w:top w:val="nil"/>
              <w:left w:val="nil"/>
              <w:bottom w:val="nil"/>
              <w:right w:val="nil"/>
            </w:tcBorders>
            <w:shd w:val="clear" w:color="auto" w:fill="FFFFFF"/>
            <w:vAlign w:val="center"/>
          </w:tcPr>
          <w:p w14:paraId="5254E7A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0.451</w:t>
            </w:r>
          </w:p>
        </w:tc>
      </w:tr>
      <w:tr w14:paraId="11F96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6C6B737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剥苔</w:t>
            </w:r>
          </w:p>
        </w:tc>
        <w:tc>
          <w:tcPr>
            <w:tcW w:w="1544" w:type="dxa"/>
            <w:tcBorders>
              <w:top w:val="nil"/>
              <w:left w:val="nil"/>
              <w:bottom w:val="nil"/>
              <w:right w:val="nil"/>
            </w:tcBorders>
            <w:shd w:val="clear" w:color="auto" w:fill="FFFFFF"/>
            <w:vAlign w:val="center"/>
          </w:tcPr>
          <w:p w14:paraId="563383E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3.545</w:t>
            </w:r>
          </w:p>
        </w:tc>
        <w:tc>
          <w:tcPr>
            <w:tcW w:w="1704" w:type="dxa"/>
            <w:tcBorders>
              <w:top w:val="nil"/>
              <w:left w:val="nil"/>
              <w:bottom w:val="nil"/>
              <w:right w:val="nil"/>
            </w:tcBorders>
            <w:shd w:val="clear" w:color="auto" w:fill="FFFFFF"/>
            <w:vAlign w:val="center"/>
          </w:tcPr>
          <w:p w14:paraId="087251D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0.515</w:t>
            </w:r>
          </w:p>
        </w:tc>
        <w:tc>
          <w:tcPr>
            <w:tcW w:w="1705" w:type="dxa"/>
            <w:tcBorders>
              <w:top w:val="nil"/>
              <w:left w:val="nil"/>
              <w:bottom w:val="nil"/>
              <w:right w:val="nil"/>
            </w:tcBorders>
            <w:shd w:val="clear" w:color="auto" w:fill="FFFFFF"/>
            <w:vAlign w:val="center"/>
          </w:tcPr>
          <w:p w14:paraId="2CFF3EC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1.622</w:t>
            </w:r>
          </w:p>
        </w:tc>
        <w:tc>
          <w:tcPr>
            <w:tcW w:w="1705" w:type="dxa"/>
            <w:tcBorders>
              <w:top w:val="nil"/>
              <w:left w:val="nil"/>
              <w:bottom w:val="nil"/>
              <w:right w:val="nil"/>
            </w:tcBorders>
            <w:shd w:val="clear" w:color="auto" w:fill="FFFFFF"/>
            <w:vAlign w:val="center"/>
          </w:tcPr>
          <w:p w14:paraId="6EF3B17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0.457</w:t>
            </w:r>
          </w:p>
        </w:tc>
      </w:tr>
      <w:tr w14:paraId="4B5D1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090FE45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面色皓白</w:t>
            </w:r>
          </w:p>
        </w:tc>
        <w:tc>
          <w:tcPr>
            <w:tcW w:w="1544" w:type="dxa"/>
            <w:tcBorders>
              <w:top w:val="nil"/>
              <w:left w:val="nil"/>
              <w:bottom w:val="nil"/>
              <w:right w:val="nil"/>
            </w:tcBorders>
            <w:shd w:val="clear" w:color="auto" w:fill="FFFFFF"/>
            <w:vAlign w:val="center"/>
          </w:tcPr>
          <w:p w14:paraId="1DE31D1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3.758</w:t>
            </w:r>
          </w:p>
        </w:tc>
        <w:tc>
          <w:tcPr>
            <w:tcW w:w="1704" w:type="dxa"/>
            <w:tcBorders>
              <w:top w:val="nil"/>
              <w:left w:val="nil"/>
              <w:bottom w:val="nil"/>
              <w:right w:val="nil"/>
            </w:tcBorders>
            <w:shd w:val="clear" w:color="auto" w:fill="FFFFFF"/>
            <w:vAlign w:val="center"/>
          </w:tcPr>
          <w:p w14:paraId="2AE0E76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0.636</w:t>
            </w:r>
          </w:p>
        </w:tc>
        <w:tc>
          <w:tcPr>
            <w:tcW w:w="1705" w:type="dxa"/>
            <w:tcBorders>
              <w:top w:val="nil"/>
              <w:left w:val="nil"/>
              <w:bottom w:val="nil"/>
              <w:right w:val="nil"/>
            </w:tcBorders>
            <w:shd w:val="clear" w:color="auto" w:fill="FFFFFF"/>
            <w:vAlign w:val="center"/>
          </w:tcPr>
          <w:p w14:paraId="622EA2C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1.696</w:t>
            </w:r>
          </w:p>
        </w:tc>
        <w:tc>
          <w:tcPr>
            <w:tcW w:w="1705" w:type="dxa"/>
            <w:tcBorders>
              <w:top w:val="nil"/>
              <w:left w:val="nil"/>
              <w:bottom w:val="nil"/>
              <w:right w:val="nil"/>
            </w:tcBorders>
            <w:shd w:val="clear" w:color="auto" w:fill="FFFFFF"/>
            <w:vAlign w:val="center"/>
          </w:tcPr>
          <w:p w14:paraId="68C5302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0.451</w:t>
            </w:r>
          </w:p>
        </w:tc>
      </w:tr>
      <w:tr w14:paraId="0E0CB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706606D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咽红</w:t>
            </w:r>
          </w:p>
        </w:tc>
        <w:tc>
          <w:tcPr>
            <w:tcW w:w="1544" w:type="dxa"/>
            <w:tcBorders>
              <w:top w:val="nil"/>
              <w:left w:val="nil"/>
              <w:bottom w:val="nil"/>
              <w:right w:val="nil"/>
            </w:tcBorders>
            <w:shd w:val="clear" w:color="auto" w:fill="FFFFFF"/>
            <w:vAlign w:val="center"/>
          </w:tcPr>
          <w:p w14:paraId="5462177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3.697</w:t>
            </w:r>
          </w:p>
        </w:tc>
        <w:tc>
          <w:tcPr>
            <w:tcW w:w="1704" w:type="dxa"/>
            <w:tcBorders>
              <w:top w:val="nil"/>
              <w:left w:val="nil"/>
              <w:bottom w:val="nil"/>
              <w:right w:val="nil"/>
            </w:tcBorders>
            <w:shd w:val="clear" w:color="auto" w:fill="FFFFFF"/>
            <w:vAlign w:val="center"/>
          </w:tcPr>
          <w:p w14:paraId="2881225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0.606</w:t>
            </w:r>
          </w:p>
        </w:tc>
        <w:tc>
          <w:tcPr>
            <w:tcW w:w="1705" w:type="dxa"/>
            <w:tcBorders>
              <w:top w:val="nil"/>
              <w:left w:val="nil"/>
              <w:bottom w:val="nil"/>
              <w:right w:val="nil"/>
            </w:tcBorders>
            <w:shd w:val="clear" w:color="auto" w:fill="FFFFFF"/>
            <w:vAlign w:val="center"/>
          </w:tcPr>
          <w:p w14:paraId="696312E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1.686</w:t>
            </w:r>
          </w:p>
        </w:tc>
        <w:tc>
          <w:tcPr>
            <w:tcW w:w="1705" w:type="dxa"/>
            <w:tcBorders>
              <w:top w:val="nil"/>
              <w:left w:val="nil"/>
              <w:bottom w:val="nil"/>
              <w:right w:val="nil"/>
            </w:tcBorders>
            <w:shd w:val="clear" w:color="auto" w:fill="FFFFFF"/>
            <w:vAlign w:val="center"/>
          </w:tcPr>
          <w:p w14:paraId="7C2A653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0.456</w:t>
            </w:r>
          </w:p>
        </w:tc>
      </w:tr>
      <w:tr w14:paraId="26DED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4F60242D">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大便溏结不调</w:t>
            </w:r>
          </w:p>
        </w:tc>
        <w:tc>
          <w:tcPr>
            <w:tcW w:w="1544" w:type="dxa"/>
            <w:tcBorders>
              <w:top w:val="nil"/>
              <w:left w:val="nil"/>
              <w:bottom w:val="nil"/>
              <w:right w:val="nil"/>
            </w:tcBorders>
            <w:shd w:val="clear" w:color="auto" w:fill="FFFFFF"/>
            <w:vAlign w:val="center"/>
          </w:tcPr>
          <w:p w14:paraId="7DC128C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3.576</w:t>
            </w:r>
          </w:p>
        </w:tc>
        <w:tc>
          <w:tcPr>
            <w:tcW w:w="1704" w:type="dxa"/>
            <w:tcBorders>
              <w:top w:val="nil"/>
              <w:left w:val="nil"/>
              <w:bottom w:val="nil"/>
              <w:right w:val="nil"/>
            </w:tcBorders>
            <w:shd w:val="clear" w:color="auto" w:fill="FFFFFF"/>
            <w:vAlign w:val="center"/>
          </w:tcPr>
          <w:p w14:paraId="7F1C002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0.515</w:t>
            </w:r>
          </w:p>
        </w:tc>
        <w:tc>
          <w:tcPr>
            <w:tcW w:w="1705" w:type="dxa"/>
            <w:tcBorders>
              <w:top w:val="nil"/>
              <w:left w:val="nil"/>
              <w:bottom w:val="nil"/>
              <w:right w:val="nil"/>
            </w:tcBorders>
            <w:shd w:val="clear" w:color="auto" w:fill="FFFFFF"/>
            <w:vAlign w:val="center"/>
          </w:tcPr>
          <w:p w14:paraId="7AFD5AF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1.640</w:t>
            </w:r>
          </w:p>
        </w:tc>
        <w:tc>
          <w:tcPr>
            <w:tcW w:w="1705" w:type="dxa"/>
            <w:tcBorders>
              <w:top w:val="nil"/>
              <w:left w:val="nil"/>
              <w:bottom w:val="nil"/>
              <w:right w:val="nil"/>
            </w:tcBorders>
            <w:shd w:val="clear" w:color="auto" w:fill="FFFFFF"/>
            <w:vAlign w:val="center"/>
          </w:tcPr>
          <w:p w14:paraId="799454E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0.459</w:t>
            </w:r>
          </w:p>
        </w:tc>
      </w:tr>
      <w:tr w14:paraId="4884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1D93909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形体消瘦</w:t>
            </w:r>
          </w:p>
        </w:tc>
        <w:tc>
          <w:tcPr>
            <w:tcW w:w="1544" w:type="dxa"/>
            <w:tcBorders>
              <w:top w:val="nil"/>
              <w:left w:val="nil"/>
              <w:bottom w:val="nil"/>
              <w:right w:val="nil"/>
            </w:tcBorders>
            <w:shd w:val="clear" w:color="auto" w:fill="FFFFFF"/>
            <w:vAlign w:val="center"/>
          </w:tcPr>
          <w:p w14:paraId="7FD2C5E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3.667</w:t>
            </w:r>
          </w:p>
        </w:tc>
        <w:tc>
          <w:tcPr>
            <w:tcW w:w="1704" w:type="dxa"/>
            <w:tcBorders>
              <w:top w:val="nil"/>
              <w:left w:val="nil"/>
              <w:bottom w:val="nil"/>
              <w:right w:val="nil"/>
            </w:tcBorders>
            <w:shd w:val="clear" w:color="auto" w:fill="FFFFFF"/>
            <w:vAlign w:val="center"/>
          </w:tcPr>
          <w:p w14:paraId="4F4E722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0.576</w:t>
            </w:r>
          </w:p>
        </w:tc>
        <w:tc>
          <w:tcPr>
            <w:tcW w:w="1705" w:type="dxa"/>
            <w:tcBorders>
              <w:top w:val="nil"/>
              <w:left w:val="nil"/>
              <w:bottom w:val="nil"/>
              <w:right w:val="nil"/>
            </w:tcBorders>
            <w:shd w:val="clear" w:color="auto" w:fill="FFFFFF"/>
            <w:vAlign w:val="center"/>
          </w:tcPr>
          <w:p w14:paraId="3977944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1.671</w:t>
            </w:r>
          </w:p>
        </w:tc>
        <w:tc>
          <w:tcPr>
            <w:tcW w:w="1705" w:type="dxa"/>
            <w:tcBorders>
              <w:top w:val="nil"/>
              <w:left w:val="nil"/>
              <w:bottom w:val="nil"/>
              <w:right w:val="nil"/>
            </w:tcBorders>
            <w:shd w:val="clear" w:color="auto" w:fill="FFFFFF"/>
            <w:vAlign w:val="center"/>
          </w:tcPr>
          <w:p w14:paraId="4B8F1CC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0.456</w:t>
            </w:r>
          </w:p>
        </w:tc>
      </w:tr>
      <w:tr w14:paraId="3D6B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5A9FF8F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心悸</w:t>
            </w:r>
          </w:p>
        </w:tc>
        <w:tc>
          <w:tcPr>
            <w:tcW w:w="1544" w:type="dxa"/>
            <w:tcBorders>
              <w:top w:val="nil"/>
              <w:left w:val="nil"/>
              <w:bottom w:val="nil"/>
              <w:right w:val="nil"/>
            </w:tcBorders>
            <w:shd w:val="clear" w:color="auto" w:fill="FFFFFF"/>
            <w:vAlign w:val="center"/>
          </w:tcPr>
          <w:p w14:paraId="7F12603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3.818</w:t>
            </w:r>
          </w:p>
        </w:tc>
        <w:tc>
          <w:tcPr>
            <w:tcW w:w="1704" w:type="dxa"/>
            <w:tcBorders>
              <w:top w:val="nil"/>
              <w:left w:val="nil"/>
              <w:bottom w:val="nil"/>
              <w:right w:val="nil"/>
            </w:tcBorders>
            <w:shd w:val="clear" w:color="auto" w:fill="FFFFFF"/>
            <w:vAlign w:val="center"/>
          </w:tcPr>
          <w:p w14:paraId="546D288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0.667</w:t>
            </w:r>
          </w:p>
        </w:tc>
        <w:tc>
          <w:tcPr>
            <w:tcW w:w="1705" w:type="dxa"/>
            <w:tcBorders>
              <w:top w:val="nil"/>
              <w:left w:val="nil"/>
              <w:bottom w:val="nil"/>
              <w:right w:val="nil"/>
            </w:tcBorders>
            <w:shd w:val="clear" w:color="auto" w:fill="FFFFFF"/>
            <w:vAlign w:val="center"/>
          </w:tcPr>
          <w:p w14:paraId="0786722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1.722</w:t>
            </w:r>
          </w:p>
        </w:tc>
        <w:tc>
          <w:tcPr>
            <w:tcW w:w="1705" w:type="dxa"/>
            <w:tcBorders>
              <w:top w:val="nil"/>
              <w:left w:val="nil"/>
              <w:bottom w:val="nil"/>
              <w:right w:val="nil"/>
            </w:tcBorders>
            <w:shd w:val="clear" w:color="auto" w:fill="FFFFFF"/>
            <w:vAlign w:val="center"/>
          </w:tcPr>
          <w:p w14:paraId="3AE1901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0.451</w:t>
            </w:r>
          </w:p>
        </w:tc>
      </w:tr>
      <w:tr w14:paraId="39CC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6780552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面色潮红</w:t>
            </w:r>
          </w:p>
        </w:tc>
        <w:tc>
          <w:tcPr>
            <w:tcW w:w="1544" w:type="dxa"/>
            <w:tcBorders>
              <w:top w:val="nil"/>
              <w:left w:val="nil"/>
              <w:bottom w:val="nil"/>
              <w:right w:val="nil"/>
            </w:tcBorders>
            <w:shd w:val="clear" w:color="auto" w:fill="FFFFFF"/>
            <w:vAlign w:val="center"/>
          </w:tcPr>
          <w:p w14:paraId="4C55013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3.636</w:t>
            </w:r>
          </w:p>
        </w:tc>
        <w:tc>
          <w:tcPr>
            <w:tcW w:w="1704" w:type="dxa"/>
            <w:tcBorders>
              <w:top w:val="nil"/>
              <w:left w:val="nil"/>
              <w:bottom w:val="nil"/>
              <w:right w:val="nil"/>
            </w:tcBorders>
            <w:shd w:val="clear" w:color="auto" w:fill="FFFFFF"/>
            <w:vAlign w:val="center"/>
          </w:tcPr>
          <w:p w14:paraId="6707456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0.515</w:t>
            </w:r>
          </w:p>
        </w:tc>
        <w:tc>
          <w:tcPr>
            <w:tcW w:w="1705" w:type="dxa"/>
            <w:tcBorders>
              <w:top w:val="nil"/>
              <w:left w:val="nil"/>
              <w:bottom w:val="nil"/>
              <w:right w:val="nil"/>
            </w:tcBorders>
            <w:shd w:val="clear" w:color="auto" w:fill="FFFFFF"/>
            <w:vAlign w:val="center"/>
          </w:tcPr>
          <w:p w14:paraId="57C2EEF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1.655</w:t>
            </w:r>
          </w:p>
        </w:tc>
        <w:tc>
          <w:tcPr>
            <w:tcW w:w="1705" w:type="dxa"/>
            <w:tcBorders>
              <w:top w:val="nil"/>
              <w:left w:val="nil"/>
              <w:bottom w:val="nil"/>
              <w:right w:val="nil"/>
            </w:tcBorders>
            <w:shd w:val="clear" w:color="auto" w:fill="FFFFFF"/>
            <w:vAlign w:val="center"/>
          </w:tcPr>
          <w:p w14:paraId="7A80486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0.455</w:t>
            </w:r>
          </w:p>
        </w:tc>
      </w:tr>
      <w:tr w14:paraId="386F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64ED992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头晕</w:t>
            </w:r>
          </w:p>
        </w:tc>
        <w:tc>
          <w:tcPr>
            <w:tcW w:w="1544" w:type="dxa"/>
            <w:tcBorders>
              <w:top w:val="nil"/>
              <w:left w:val="nil"/>
              <w:bottom w:val="nil"/>
              <w:right w:val="nil"/>
            </w:tcBorders>
            <w:shd w:val="clear" w:color="auto" w:fill="FFFFFF"/>
            <w:vAlign w:val="center"/>
          </w:tcPr>
          <w:p w14:paraId="3C9DCD5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3.515</w:t>
            </w:r>
          </w:p>
        </w:tc>
        <w:tc>
          <w:tcPr>
            <w:tcW w:w="1704" w:type="dxa"/>
            <w:tcBorders>
              <w:top w:val="nil"/>
              <w:left w:val="nil"/>
              <w:bottom w:val="nil"/>
              <w:right w:val="nil"/>
            </w:tcBorders>
            <w:shd w:val="clear" w:color="auto" w:fill="FFFFFF"/>
            <w:vAlign w:val="center"/>
          </w:tcPr>
          <w:p w14:paraId="7E0BF36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0.424</w:t>
            </w:r>
          </w:p>
        </w:tc>
        <w:tc>
          <w:tcPr>
            <w:tcW w:w="1705" w:type="dxa"/>
            <w:tcBorders>
              <w:top w:val="nil"/>
              <w:left w:val="nil"/>
              <w:bottom w:val="nil"/>
              <w:right w:val="nil"/>
            </w:tcBorders>
            <w:shd w:val="clear" w:color="auto" w:fill="FFFFFF"/>
            <w:vAlign w:val="center"/>
          </w:tcPr>
          <w:p w14:paraId="4DB3311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1.603</w:t>
            </w:r>
          </w:p>
        </w:tc>
        <w:tc>
          <w:tcPr>
            <w:tcW w:w="1705" w:type="dxa"/>
            <w:tcBorders>
              <w:top w:val="nil"/>
              <w:left w:val="nil"/>
              <w:bottom w:val="nil"/>
              <w:right w:val="nil"/>
            </w:tcBorders>
            <w:shd w:val="clear" w:color="auto" w:fill="FFFFFF"/>
            <w:vAlign w:val="center"/>
          </w:tcPr>
          <w:p w14:paraId="28DD7FA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0.456</w:t>
            </w:r>
          </w:p>
        </w:tc>
      </w:tr>
      <w:tr w14:paraId="3EA1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4C800D8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喜饮</w:t>
            </w:r>
          </w:p>
        </w:tc>
        <w:tc>
          <w:tcPr>
            <w:tcW w:w="1544" w:type="dxa"/>
            <w:tcBorders>
              <w:top w:val="nil"/>
              <w:left w:val="nil"/>
              <w:bottom w:val="nil"/>
              <w:right w:val="nil"/>
            </w:tcBorders>
            <w:shd w:val="clear" w:color="auto" w:fill="FFFFFF"/>
            <w:vAlign w:val="center"/>
          </w:tcPr>
          <w:p w14:paraId="1DADF2F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3.727</w:t>
            </w:r>
          </w:p>
        </w:tc>
        <w:tc>
          <w:tcPr>
            <w:tcW w:w="1704" w:type="dxa"/>
            <w:tcBorders>
              <w:top w:val="nil"/>
              <w:left w:val="nil"/>
              <w:bottom w:val="nil"/>
              <w:right w:val="nil"/>
            </w:tcBorders>
            <w:shd w:val="clear" w:color="auto" w:fill="FFFFFF"/>
            <w:vAlign w:val="center"/>
          </w:tcPr>
          <w:p w14:paraId="704D372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0.636</w:t>
            </w:r>
          </w:p>
        </w:tc>
        <w:tc>
          <w:tcPr>
            <w:tcW w:w="1705" w:type="dxa"/>
            <w:tcBorders>
              <w:top w:val="nil"/>
              <w:left w:val="nil"/>
              <w:bottom w:val="nil"/>
              <w:right w:val="nil"/>
            </w:tcBorders>
            <w:shd w:val="clear" w:color="auto" w:fill="FFFFFF"/>
            <w:vAlign w:val="center"/>
          </w:tcPr>
          <w:p w14:paraId="3CB0C04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1.737</w:t>
            </w:r>
          </w:p>
        </w:tc>
        <w:tc>
          <w:tcPr>
            <w:tcW w:w="1705" w:type="dxa"/>
            <w:tcBorders>
              <w:top w:val="nil"/>
              <w:left w:val="nil"/>
              <w:bottom w:val="nil"/>
              <w:right w:val="nil"/>
            </w:tcBorders>
            <w:shd w:val="clear" w:color="auto" w:fill="FFFFFF"/>
            <w:vAlign w:val="center"/>
          </w:tcPr>
          <w:p w14:paraId="6DDE597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0.466</w:t>
            </w:r>
          </w:p>
        </w:tc>
      </w:tr>
      <w:tr w14:paraId="37076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nil"/>
              <w:right w:val="nil"/>
            </w:tcBorders>
            <w:shd w:val="clear" w:color="auto" w:fill="FFFFFF"/>
            <w:vAlign w:val="center"/>
          </w:tcPr>
          <w:p w14:paraId="14B49C9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尿血</w:t>
            </w:r>
          </w:p>
        </w:tc>
        <w:tc>
          <w:tcPr>
            <w:tcW w:w="1544" w:type="dxa"/>
            <w:tcBorders>
              <w:top w:val="nil"/>
              <w:left w:val="nil"/>
              <w:bottom w:val="nil"/>
              <w:right w:val="nil"/>
            </w:tcBorders>
            <w:shd w:val="clear" w:color="auto" w:fill="FFFFFF"/>
            <w:vAlign w:val="center"/>
          </w:tcPr>
          <w:p w14:paraId="555550C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3.606</w:t>
            </w:r>
          </w:p>
        </w:tc>
        <w:tc>
          <w:tcPr>
            <w:tcW w:w="1704" w:type="dxa"/>
            <w:tcBorders>
              <w:top w:val="nil"/>
              <w:left w:val="nil"/>
              <w:bottom w:val="nil"/>
              <w:right w:val="nil"/>
            </w:tcBorders>
            <w:shd w:val="clear" w:color="auto" w:fill="FFFFFF"/>
            <w:vAlign w:val="center"/>
          </w:tcPr>
          <w:p w14:paraId="4D8EFDC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0.545</w:t>
            </w:r>
          </w:p>
        </w:tc>
        <w:tc>
          <w:tcPr>
            <w:tcW w:w="1705" w:type="dxa"/>
            <w:tcBorders>
              <w:top w:val="nil"/>
              <w:left w:val="nil"/>
              <w:bottom w:val="nil"/>
              <w:right w:val="nil"/>
            </w:tcBorders>
            <w:shd w:val="clear" w:color="auto" w:fill="FFFFFF"/>
            <w:vAlign w:val="center"/>
          </w:tcPr>
          <w:p w14:paraId="3E8D77D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1.694</w:t>
            </w:r>
          </w:p>
        </w:tc>
        <w:tc>
          <w:tcPr>
            <w:tcW w:w="1705" w:type="dxa"/>
            <w:tcBorders>
              <w:top w:val="nil"/>
              <w:left w:val="nil"/>
              <w:bottom w:val="nil"/>
              <w:right w:val="nil"/>
            </w:tcBorders>
            <w:shd w:val="clear" w:color="auto" w:fill="FFFFFF"/>
            <w:vAlign w:val="center"/>
          </w:tcPr>
          <w:p w14:paraId="0D4FB64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0.470</w:t>
            </w:r>
          </w:p>
        </w:tc>
      </w:tr>
      <w:tr w14:paraId="28063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tcBorders>
              <w:top w:val="nil"/>
              <w:left w:val="nil"/>
              <w:bottom w:val="single" w:color="000000" w:sz="12" w:space="0"/>
              <w:right w:val="nil"/>
            </w:tcBorders>
            <w:shd w:val="clear" w:color="auto" w:fill="FFFFFF"/>
            <w:vAlign w:val="center"/>
          </w:tcPr>
          <w:p w14:paraId="376D289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4"/>
                <w:szCs w:val="24"/>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失眠</w:t>
            </w:r>
          </w:p>
        </w:tc>
        <w:tc>
          <w:tcPr>
            <w:tcW w:w="1544" w:type="dxa"/>
            <w:tcBorders>
              <w:top w:val="nil"/>
              <w:left w:val="nil"/>
              <w:bottom w:val="single" w:color="000000" w:sz="12" w:space="0"/>
              <w:right w:val="nil"/>
            </w:tcBorders>
            <w:shd w:val="clear" w:color="auto" w:fill="FFFFFF"/>
            <w:vAlign w:val="center"/>
          </w:tcPr>
          <w:p w14:paraId="70FED55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3.636</w:t>
            </w:r>
          </w:p>
        </w:tc>
        <w:tc>
          <w:tcPr>
            <w:tcW w:w="1704" w:type="dxa"/>
            <w:tcBorders>
              <w:top w:val="nil"/>
              <w:left w:val="nil"/>
              <w:bottom w:val="single" w:color="000000" w:sz="12" w:space="0"/>
              <w:right w:val="nil"/>
            </w:tcBorders>
            <w:shd w:val="clear" w:color="auto" w:fill="FFFFFF"/>
            <w:vAlign w:val="center"/>
          </w:tcPr>
          <w:p w14:paraId="3EE4C31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0.606</w:t>
            </w:r>
          </w:p>
        </w:tc>
        <w:tc>
          <w:tcPr>
            <w:tcW w:w="1705" w:type="dxa"/>
            <w:tcBorders>
              <w:top w:val="nil"/>
              <w:left w:val="nil"/>
              <w:bottom w:val="single" w:color="000000" w:sz="12" w:space="0"/>
              <w:right w:val="nil"/>
            </w:tcBorders>
            <w:shd w:val="clear" w:color="auto" w:fill="FFFFFF"/>
            <w:vAlign w:val="center"/>
          </w:tcPr>
          <w:p w14:paraId="2801D1D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1.747</w:t>
            </w:r>
          </w:p>
        </w:tc>
        <w:tc>
          <w:tcPr>
            <w:tcW w:w="1705" w:type="dxa"/>
            <w:tcBorders>
              <w:top w:val="nil"/>
              <w:left w:val="nil"/>
              <w:bottom w:val="single" w:color="000000" w:sz="12" w:space="0"/>
              <w:right w:val="nil"/>
            </w:tcBorders>
            <w:shd w:val="clear" w:color="auto" w:fill="FFFFFF"/>
            <w:vAlign w:val="center"/>
          </w:tcPr>
          <w:p w14:paraId="6B94418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4"/>
                <w:szCs w:val="24"/>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0.480</w:t>
            </w:r>
          </w:p>
        </w:tc>
      </w:tr>
    </w:tbl>
    <w:p w14:paraId="5C7F4321">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left"/>
        <w:textAlignment w:val="auto"/>
        <w:rPr>
          <w:rFonts w:hint="eastAsia" w:ascii="Times New Roman" w:hAnsi="Times New Roman"/>
        </w:rPr>
      </w:pPr>
    </w:p>
    <w:p w14:paraId="5ECBF19D">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left"/>
        <w:textAlignment w:val="auto"/>
        <w:rPr>
          <w:rFonts w:hint="eastAsia" w:ascii="Times New Roman" w:hAnsi="Times New Roman"/>
        </w:rPr>
      </w:pPr>
    </w:p>
    <w:p w14:paraId="246E10B5">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left"/>
        <w:textAlignment w:val="auto"/>
        <w:rPr>
          <w:rFonts w:hint="eastAsia" w:ascii="Times New Roman" w:hAnsi="Times New Roman"/>
        </w:rPr>
      </w:pPr>
      <w:r>
        <w:rPr>
          <w:rFonts w:hint="eastAsia" w:ascii="Times New Roman" w:hAnsi="Times New Roman"/>
        </w:rPr>
        <w:t>第一轮咨询后删除24项条目，保留38项进入第二轮咨询；第二轮咨询后进一步删除26项，保留12项核心诊断条目。最终保留的条目为神疲乏力、腰膝酸软、气短、懒言、口干、五心烦热、腰痛、夜尿增多、舌淡有齿痕、少苔、脉沉细及脉弱。</w:t>
      </w:r>
    </w:p>
    <w:p w14:paraId="35DDC337">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left"/>
        <w:textAlignment w:val="auto"/>
        <w:rPr>
          <w:rFonts w:hint="default" w:ascii="Times New Roman" w:hAnsi="Times New Roman" w:eastAsia="宋体"/>
          <w:lang w:val="en-US" w:eastAsia="zh-CN"/>
        </w:rPr>
      </w:pPr>
      <w:r>
        <w:rPr>
          <w:rFonts w:hint="eastAsia"/>
          <w:lang w:val="en-US" w:eastAsia="zh-CN"/>
        </w:rPr>
        <w:t>②</w:t>
      </w:r>
      <w:r>
        <w:rPr>
          <w:rFonts w:hint="eastAsia" w:ascii="Times New Roman" w:hAnsi="Times New Roman"/>
        </w:rPr>
        <w:t>第三轮</w:t>
      </w:r>
      <w:r>
        <w:rPr>
          <w:rFonts w:hint="eastAsia"/>
          <w:lang w:val="en-US" w:eastAsia="zh-CN"/>
        </w:rPr>
        <w:t>专家咨询：</w:t>
      </w:r>
      <w:r>
        <w:rPr>
          <w:rFonts w:hint="eastAsia" w:ascii="Times New Roman" w:hAnsi="Times New Roman"/>
        </w:rPr>
        <w:t>采用层次分析法，对12项核心条目的相对重要程度进行两两比较与评价，分析条目权重及排序，为诊断条目的分级和量化方案提供依据。具体步骤如下：专家分别对各条目的重要性进行两两比较，标准为1~9分（根据重要程度依次为：9绝对重要、7十分重要、5比较重要、3稍微重要、1同样重要）。使用SPSSAU数据分析平台统计分析，对问卷条目进行矩阵建立后，以CR值0.1为分界点进行一致性检验，CR值&lt; 0.1予以排除。9份问卷通过一致性检验，对9份问卷中的条目逐一进行权重计算，单个专家的各指标权重计算方法采用“和积法”，最后取所有专家的相同条目权重之和的算术平均数，以获得代表专家群体意见的每个条目的具体权重分值</w:t>
      </w:r>
      <w:r>
        <w:rPr>
          <w:rFonts w:hint="eastAsia"/>
          <w:lang w:eastAsia="zh-CN"/>
        </w:rPr>
        <w:t>（</w:t>
      </w:r>
      <w:r>
        <w:rPr>
          <w:rFonts w:hint="eastAsia"/>
          <w:lang w:val="en-US" w:eastAsia="zh-CN"/>
        </w:rPr>
        <w:t>表6、表7</w:t>
      </w:r>
      <w:r>
        <w:rPr>
          <w:rFonts w:hint="eastAsia"/>
          <w:lang w:eastAsia="zh-CN"/>
        </w:rPr>
        <w:t>）</w:t>
      </w:r>
      <w:r>
        <w:rPr>
          <w:rFonts w:hint="eastAsia" w:ascii="Times New Roman" w:hAnsi="Times New Roman"/>
        </w:rPr>
        <w:t>。结合分析结果</w:t>
      </w:r>
      <w:r>
        <w:rPr>
          <w:rFonts w:hint="eastAsia"/>
          <w:lang w:eastAsia="zh-CN"/>
        </w:rPr>
        <w:t>，</w:t>
      </w:r>
      <w:r>
        <w:rPr>
          <w:rFonts w:hint="eastAsia" w:ascii="Times New Roman" w:hAnsi="Times New Roman"/>
        </w:rPr>
        <w:t>划分层次界限为3分、2分、1分</w:t>
      </w:r>
      <w:r>
        <w:rPr>
          <w:rFonts w:hint="eastAsia"/>
          <w:lang w:eastAsia="zh-CN"/>
        </w:rPr>
        <w:t>。</w:t>
      </w:r>
      <w:r>
        <w:rPr>
          <w:rFonts w:hint="eastAsia" w:ascii="Times New Roman" w:hAnsi="Times New Roman"/>
        </w:rPr>
        <w:t>各条目的权重值均除以5后，分值&gt;2分者归到主要指标，赋予3分</w:t>
      </w:r>
      <w:r>
        <w:rPr>
          <w:rFonts w:hint="eastAsia"/>
          <w:lang w:eastAsia="zh-CN"/>
        </w:rPr>
        <w:t>；</w:t>
      </w:r>
      <w:r>
        <w:rPr>
          <w:rFonts w:hint="eastAsia" w:ascii="Times New Roman" w:hAnsi="Times New Roman"/>
        </w:rPr>
        <w:t>2&gt;分值&gt;1者归到次要指标，赋予2分</w:t>
      </w:r>
      <w:r>
        <w:rPr>
          <w:rFonts w:hint="eastAsia"/>
          <w:lang w:eastAsia="zh-CN"/>
        </w:rPr>
        <w:t>；</w:t>
      </w:r>
      <w:r>
        <w:rPr>
          <w:rFonts w:hint="eastAsia" w:ascii="Times New Roman" w:hAnsi="Times New Roman"/>
        </w:rPr>
        <w:t>分值1&gt;者归到其他指标，赋予1分</w:t>
      </w:r>
      <w:r>
        <w:rPr>
          <w:rFonts w:hint="eastAsia"/>
          <w:lang w:eastAsia="zh-CN"/>
        </w:rPr>
        <w:t>。</w:t>
      </w:r>
      <w:r>
        <w:rPr>
          <w:rFonts w:hint="eastAsia"/>
          <w:lang w:val="en-US" w:eastAsia="zh-CN"/>
        </w:rPr>
        <w:t>最终条目权重值见表8。</w:t>
      </w:r>
    </w:p>
    <w:p w14:paraId="540E310C">
      <w:pPr>
        <w:jc w:val="center"/>
        <w:rPr>
          <w:rFonts w:hint="default" w:ascii="Times New Roman" w:hAnsi="Times New Roman" w:cs="Times New Roman"/>
          <w:b/>
          <w:bCs/>
          <w:sz w:val="24"/>
          <w:szCs w:val="24"/>
          <w:shd w:val="clear" w:color="auto" w:fill="auto"/>
          <w:lang w:val="en-US" w:eastAsia="zh-CN"/>
        </w:rPr>
      </w:pPr>
      <w:r>
        <w:rPr>
          <w:rFonts w:hint="default" w:ascii="Times New Roman" w:hAnsi="Times New Roman" w:cs="Times New Roman"/>
          <w:b/>
          <w:bCs/>
          <w:sz w:val="24"/>
          <w:szCs w:val="24"/>
          <w:shd w:val="clear" w:color="auto" w:fill="auto"/>
          <w:lang w:val="en-US" w:eastAsia="zh-CN"/>
        </w:rPr>
        <w:t>表</w:t>
      </w:r>
      <w:r>
        <w:rPr>
          <w:rFonts w:hint="eastAsia" w:cs="Times New Roman"/>
          <w:b/>
          <w:bCs/>
          <w:sz w:val="24"/>
          <w:szCs w:val="24"/>
          <w:shd w:val="clear" w:color="auto" w:fill="auto"/>
          <w:lang w:val="en-US" w:eastAsia="zh-CN"/>
        </w:rPr>
        <w:t>6</w:t>
      </w:r>
      <w:r>
        <w:rPr>
          <w:rFonts w:hint="default" w:ascii="Times New Roman" w:hAnsi="Times New Roman" w:cs="Times New Roman"/>
          <w:b/>
          <w:bCs/>
          <w:sz w:val="24"/>
          <w:szCs w:val="24"/>
          <w:shd w:val="clear" w:color="auto" w:fill="auto"/>
          <w:lang w:val="en-US" w:eastAsia="zh-CN"/>
        </w:rPr>
        <w:t xml:space="preserve"> </w:t>
      </w:r>
      <w:r>
        <w:rPr>
          <w:rFonts w:hint="eastAsia" w:ascii="Times New Roman" w:hAnsi="Times New Roman" w:cs="Times New Roman"/>
          <w:b/>
          <w:bCs/>
          <w:sz w:val="24"/>
          <w:szCs w:val="24"/>
          <w:shd w:val="clear" w:color="auto" w:fill="auto"/>
          <w:lang w:val="en-US" w:eastAsia="zh-CN"/>
        </w:rPr>
        <w:t>层次分析权重表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2130"/>
        <w:gridCol w:w="2130"/>
        <w:gridCol w:w="2130"/>
      </w:tblGrid>
      <w:tr w14:paraId="1898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9" w:type="dxa"/>
            <w:tcBorders>
              <w:top w:val="single" w:color="000000" w:sz="12" w:space="0"/>
              <w:left w:val="nil"/>
              <w:bottom w:val="single" w:color="000000" w:sz="4" w:space="0"/>
              <w:right w:val="nil"/>
              <w:tl2br w:val="nil"/>
            </w:tcBorders>
            <w:shd w:val="clear" w:color="auto" w:fill="FFFFFF"/>
          </w:tcPr>
          <w:p w14:paraId="203FD05C">
            <w:pPr>
              <w:keepNext w:val="0"/>
              <w:keepLines w:val="0"/>
              <w:pageBreakBefore w:val="0"/>
              <w:kinsoku/>
              <w:wordWrap/>
              <w:overflowPunct/>
              <w:topLinePunct w:val="0"/>
              <w:autoSpaceDE/>
              <w:autoSpaceDN/>
              <w:bidi w:val="0"/>
              <w:adjustRightInd/>
              <w:snapToGrid/>
              <w:spacing w:after="0"/>
              <w:ind w:firstLine="0" w:firstLineChars="0"/>
              <w:jc w:val="center"/>
              <w:rPr>
                <w:rFonts w:hint="default" w:ascii="Times New Roman" w:hAnsi="Times New Roman" w:cs="Times New Roman" w:eastAsiaTheme="minorEastAsia"/>
                <w:b/>
                <w:bCs/>
                <w:color w:val="000000"/>
                <w:sz w:val="22"/>
                <w:szCs w:val="22"/>
                <w:shd w:val="clear" w:color="auto" w:fill="auto"/>
                <w:vertAlign w:val="baseline"/>
                <w:lang w:val="en-US" w:eastAsia="zh-CN"/>
              </w:rPr>
            </w:pPr>
            <w:r>
              <w:rPr>
                <w:rFonts w:hint="eastAsia" w:ascii="Times New Roman" w:hAnsi="Times New Roman" w:cs="Times New Roman"/>
                <w:b/>
                <w:bCs/>
                <w:color w:val="000000"/>
                <w:sz w:val="22"/>
                <w:szCs w:val="22"/>
                <w:shd w:val="clear" w:color="auto" w:fill="auto"/>
                <w:vertAlign w:val="baseline"/>
                <w:lang w:val="en-US" w:eastAsia="zh-CN"/>
              </w:rPr>
              <w:t>层次</w:t>
            </w:r>
          </w:p>
        </w:tc>
        <w:tc>
          <w:tcPr>
            <w:tcW w:w="2130" w:type="dxa"/>
            <w:tcBorders>
              <w:top w:val="single" w:color="000000" w:sz="12" w:space="0"/>
              <w:left w:val="nil"/>
              <w:bottom w:val="single" w:color="000000" w:sz="4" w:space="0"/>
              <w:right w:val="nil"/>
            </w:tcBorders>
            <w:shd w:val="clear" w:color="auto" w:fill="FFFFFF"/>
          </w:tcPr>
          <w:p w14:paraId="74F79214">
            <w:pPr>
              <w:keepNext w:val="0"/>
              <w:keepLines w:val="0"/>
              <w:pageBreakBefore w:val="0"/>
              <w:kinsoku/>
              <w:wordWrap/>
              <w:overflowPunct/>
              <w:topLinePunct w:val="0"/>
              <w:autoSpaceDE/>
              <w:autoSpaceDN/>
              <w:bidi w:val="0"/>
              <w:adjustRightInd/>
              <w:snapToGrid/>
              <w:spacing w:after="0"/>
              <w:ind w:firstLine="0" w:firstLineChars="0"/>
              <w:jc w:val="center"/>
              <w:rPr>
                <w:rFonts w:hint="eastAsia" w:ascii="Times New Roman" w:hAnsi="Times New Roman" w:cs="Times New Roman" w:eastAsiaTheme="minorEastAsia"/>
                <w:b/>
                <w:bCs/>
                <w:color w:val="000000"/>
                <w:sz w:val="22"/>
                <w:szCs w:val="22"/>
                <w:shd w:val="clear" w:color="auto" w:fill="auto"/>
                <w:vertAlign w:val="baseline"/>
                <w:lang w:val="en-US" w:eastAsia="zh-CN"/>
              </w:rPr>
            </w:pPr>
            <w:r>
              <w:rPr>
                <w:rFonts w:hint="eastAsia" w:ascii="Times New Roman" w:hAnsi="Times New Roman" w:cs="Times New Roman"/>
                <w:b/>
                <w:bCs/>
                <w:color w:val="000000"/>
                <w:sz w:val="22"/>
                <w:szCs w:val="22"/>
                <w:shd w:val="clear" w:color="auto" w:fill="auto"/>
                <w:vertAlign w:val="baseline"/>
                <w:lang w:val="en-US" w:eastAsia="zh-CN"/>
              </w:rPr>
              <w:t>条目</w:t>
            </w:r>
          </w:p>
        </w:tc>
        <w:tc>
          <w:tcPr>
            <w:tcW w:w="2130" w:type="dxa"/>
            <w:tcBorders>
              <w:top w:val="single" w:color="000000" w:sz="12" w:space="0"/>
              <w:left w:val="nil"/>
              <w:bottom w:val="single" w:color="000000" w:sz="4" w:space="0"/>
              <w:right w:val="nil"/>
            </w:tcBorders>
            <w:shd w:val="clear" w:color="auto" w:fill="FFFFFF"/>
          </w:tcPr>
          <w:p w14:paraId="2DBCF523">
            <w:pPr>
              <w:keepNext w:val="0"/>
              <w:keepLines w:val="0"/>
              <w:pageBreakBefore w:val="0"/>
              <w:kinsoku/>
              <w:wordWrap/>
              <w:overflowPunct/>
              <w:topLinePunct w:val="0"/>
              <w:autoSpaceDE/>
              <w:autoSpaceDN/>
              <w:bidi w:val="0"/>
              <w:adjustRightInd/>
              <w:snapToGrid/>
              <w:spacing w:after="0"/>
              <w:ind w:firstLine="0" w:firstLineChars="0"/>
              <w:jc w:val="center"/>
              <w:rPr>
                <w:rFonts w:hint="eastAsia" w:ascii="Times New Roman" w:hAnsi="Times New Roman" w:cs="Times New Roman" w:eastAsiaTheme="minorEastAsia"/>
                <w:b/>
                <w:bCs/>
                <w:color w:val="000000"/>
                <w:sz w:val="22"/>
                <w:szCs w:val="22"/>
                <w:shd w:val="clear" w:color="auto" w:fill="auto"/>
                <w:vertAlign w:val="baseline"/>
                <w:lang w:val="en-US" w:eastAsia="zh-CN"/>
              </w:rPr>
            </w:pPr>
            <w:r>
              <w:rPr>
                <w:rFonts w:hint="eastAsia" w:ascii="Times New Roman" w:hAnsi="Times New Roman" w:cs="Times New Roman"/>
                <w:b/>
                <w:bCs/>
                <w:color w:val="000000"/>
                <w:sz w:val="22"/>
                <w:szCs w:val="22"/>
                <w:shd w:val="clear" w:color="auto" w:fill="auto"/>
                <w:vertAlign w:val="baseline"/>
                <w:lang w:val="en-US" w:eastAsia="zh-CN"/>
              </w:rPr>
              <w:t>权重</w:t>
            </w:r>
          </w:p>
        </w:tc>
        <w:tc>
          <w:tcPr>
            <w:tcW w:w="2130" w:type="dxa"/>
            <w:tcBorders>
              <w:top w:val="single" w:color="000000" w:sz="12" w:space="0"/>
              <w:left w:val="nil"/>
              <w:bottom w:val="single" w:color="000000" w:sz="4" w:space="0"/>
              <w:right w:val="nil"/>
            </w:tcBorders>
            <w:shd w:val="clear" w:color="auto" w:fill="FFFFFF"/>
          </w:tcPr>
          <w:p w14:paraId="07B75C3B">
            <w:pPr>
              <w:keepNext w:val="0"/>
              <w:keepLines w:val="0"/>
              <w:pageBreakBefore w:val="0"/>
              <w:kinsoku/>
              <w:wordWrap/>
              <w:overflowPunct/>
              <w:topLinePunct w:val="0"/>
              <w:autoSpaceDE/>
              <w:autoSpaceDN/>
              <w:bidi w:val="0"/>
              <w:adjustRightInd/>
              <w:snapToGrid/>
              <w:spacing w:after="0"/>
              <w:ind w:firstLine="0" w:firstLineChars="0"/>
              <w:jc w:val="center"/>
              <w:rPr>
                <w:rFonts w:hint="default" w:ascii="Times New Roman" w:hAnsi="Times New Roman" w:cs="Times New Roman"/>
                <w:b/>
                <w:bCs/>
                <w:color w:val="000000"/>
                <w:sz w:val="22"/>
                <w:szCs w:val="22"/>
                <w:shd w:val="clear" w:color="auto" w:fill="auto"/>
                <w:vertAlign w:val="baseline"/>
                <w:lang w:val="en-US" w:eastAsia="zh-CN"/>
              </w:rPr>
            </w:pPr>
            <w:r>
              <w:rPr>
                <w:rFonts w:hint="eastAsia" w:ascii="Times New Roman" w:hAnsi="Times New Roman" w:cs="Times New Roman"/>
                <w:b/>
                <w:bCs/>
                <w:color w:val="000000"/>
                <w:sz w:val="22"/>
                <w:szCs w:val="22"/>
                <w:shd w:val="clear" w:color="auto" w:fill="auto"/>
                <w:vertAlign w:val="baseline"/>
                <w:lang w:val="en-US" w:eastAsia="zh-CN"/>
              </w:rPr>
              <w:t>总排序</w:t>
            </w:r>
          </w:p>
        </w:tc>
      </w:tr>
      <w:tr w14:paraId="23C1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9" w:type="dxa"/>
            <w:vMerge w:val="restart"/>
            <w:tcBorders>
              <w:top w:val="single" w:color="000000" w:sz="4" w:space="0"/>
              <w:left w:val="nil"/>
              <w:right w:val="nil"/>
            </w:tcBorders>
            <w:shd w:val="clear" w:color="auto" w:fill="FFFFFF"/>
            <w:vAlign w:val="center"/>
          </w:tcPr>
          <w:p w14:paraId="43103E67">
            <w:pPr>
              <w:keepNext w:val="0"/>
              <w:keepLines w:val="0"/>
              <w:pageBreakBefore w:val="0"/>
              <w:kinsoku/>
              <w:wordWrap/>
              <w:overflowPunct/>
              <w:topLinePunct w:val="0"/>
              <w:autoSpaceDE/>
              <w:autoSpaceDN/>
              <w:bidi w:val="0"/>
              <w:adjustRightInd/>
              <w:snapToGrid/>
              <w:spacing w:after="0"/>
              <w:ind w:firstLine="0" w:firstLineChars="0"/>
              <w:jc w:val="center"/>
              <w:rPr>
                <w:rFonts w:hint="default" w:ascii="Times New Roman" w:hAnsi="Times New Roman" w:cs="Times New Roman" w:eastAsiaTheme="minorEastAsia"/>
                <w:b w:val="0"/>
                <w:color w:val="000000"/>
                <w:sz w:val="22"/>
                <w:szCs w:val="22"/>
                <w:shd w:val="clear" w:color="auto" w:fill="auto"/>
                <w:vertAlign w:val="baseline"/>
                <w:lang w:val="en-US" w:eastAsia="zh-CN"/>
              </w:rPr>
            </w:pPr>
            <w:r>
              <w:rPr>
                <w:rFonts w:hint="eastAsia" w:ascii="Times New Roman" w:hAnsi="Times New Roman" w:cs="Times New Roman"/>
                <w:b w:val="0"/>
                <w:color w:val="000000"/>
                <w:sz w:val="22"/>
                <w:szCs w:val="22"/>
                <w:shd w:val="clear" w:color="auto" w:fill="auto"/>
                <w:vertAlign w:val="baseline"/>
                <w:lang w:val="en-US" w:eastAsia="zh-CN"/>
              </w:rPr>
              <w:t>临床症状</w:t>
            </w:r>
          </w:p>
        </w:tc>
        <w:tc>
          <w:tcPr>
            <w:tcW w:w="2130" w:type="dxa"/>
            <w:tcBorders>
              <w:top w:val="single" w:color="000000" w:sz="4" w:space="0"/>
              <w:left w:val="nil"/>
              <w:bottom w:val="nil"/>
              <w:right w:val="nil"/>
            </w:tcBorders>
            <w:shd w:val="clear" w:color="auto" w:fill="FFFFFF"/>
            <w:vAlign w:val="center"/>
          </w:tcPr>
          <w:p w14:paraId="6955648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ascii="Times New Roman" w:hAnsi="Times New Roman" w:cs="Times New Roman"/>
                <w:b w:val="0"/>
                <w:color w:val="000000"/>
                <w:sz w:val="22"/>
                <w:szCs w:val="22"/>
                <w:shd w:val="clear" w:color="auto" w:fill="auto"/>
                <w:vertAlign w:val="baseline"/>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神疲乏力</w:t>
            </w:r>
          </w:p>
        </w:tc>
        <w:tc>
          <w:tcPr>
            <w:tcW w:w="2130" w:type="dxa"/>
            <w:tcBorders>
              <w:top w:val="single" w:color="000000" w:sz="4" w:space="0"/>
              <w:left w:val="nil"/>
              <w:bottom w:val="nil"/>
              <w:right w:val="nil"/>
            </w:tcBorders>
            <w:shd w:val="clear" w:color="auto" w:fill="FFFFFF"/>
            <w:vAlign w:val="center"/>
          </w:tcPr>
          <w:p w14:paraId="3D40032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0.124</w:t>
            </w:r>
          </w:p>
        </w:tc>
        <w:tc>
          <w:tcPr>
            <w:tcW w:w="2130" w:type="dxa"/>
            <w:tcBorders>
              <w:top w:val="single" w:color="000000" w:sz="4" w:space="0"/>
              <w:left w:val="nil"/>
              <w:bottom w:val="nil"/>
              <w:right w:val="nil"/>
            </w:tcBorders>
            <w:shd w:val="clear" w:color="auto" w:fill="FFFFFF"/>
            <w:vAlign w:val="center"/>
          </w:tcPr>
          <w:p w14:paraId="4318A95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1</w:t>
            </w:r>
          </w:p>
        </w:tc>
      </w:tr>
      <w:tr w14:paraId="618D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9" w:type="dxa"/>
            <w:vMerge w:val="continue"/>
            <w:tcBorders>
              <w:left w:val="nil"/>
              <w:right w:val="nil"/>
            </w:tcBorders>
            <w:shd w:val="clear" w:color="auto" w:fill="FFFFFF"/>
            <w:vAlign w:val="center"/>
          </w:tcPr>
          <w:p w14:paraId="5C810CCD">
            <w:pPr>
              <w:keepNext w:val="0"/>
              <w:keepLines w:val="0"/>
              <w:pageBreakBefore w:val="0"/>
              <w:kinsoku/>
              <w:wordWrap/>
              <w:overflowPunct/>
              <w:topLinePunct w:val="0"/>
              <w:autoSpaceDE/>
              <w:autoSpaceDN/>
              <w:bidi w:val="0"/>
              <w:adjustRightInd/>
              <w:snapToGrid/>
              <w:spacing w:after="0"/>
              <w:ind w:firstLine="0" w:firstLineChars="0"/>
              <w:jc w:val="center"/>
              <w:rPr>
                <w:rFonts w:ascii="Times New Roman" w:hAnsi="Times New Roman" w:cs="Times New Roman"/>
                <w:b w:val="0"/>
                <w:color w:val="000000"/>
                <w:sz w:val="22"/>
                <w:szCs w:val="22"/>
                <w:shd w:val="clear" w:color="auto" w:fill="auto"/>
                <w:vertAlign w:val="baseline"/>
              </w:rPr>
            </w:pPr>
          </w:p>
        </w:tc>
        <w:tc>
          <w:tcPr>
            <w:tcW w:w="2130" w:type="dxa"/>
            <w:tcBorders>
              <w:top w:val="nil"/>
              <w:left w:val="nil"/>
              <w:bottom w:val="nil"/>
              <w:right w:val="nil"/>
            </w:tcBorders>
            <w:shd w:val="clear" w:color="auto" w:fill="FFFFFF"/>
            <w:vAlign w:val="center"/>
          </w:tcPr>
          <w:p w14:paraId="1CD7982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腰膝酸软</w:t>
            </w:r>
          </w:p>
        </w:tc>
        <w:tc>
          <w:tcPr>
            <w:tcW w:w="2130" w:type="dxa"/>
            <w:tcBorders>
              <w:top w:val="nil"/>
              <w:left w:val="nil"/>
              <w:bottom w:val="nil"/>
              <w:right w:val="nil"/>
            </w:tcBorders>
            <w:shd w:val="clear" w:color="auto" w:fill="FFFFFF"/>
            <w:vAlign w:val="center"/>
          </w:tcPr>
          <w:p w14:paraId="04AE362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0.109</w:t>
            </w:r>
          </w:p>
        </w:tc>
        <w:tc>
          <w:tcPr>
            <w:tcW w:w="2130" w:type="dxa"/>
            <w:tcBorders>
              <w:top w:val="nil"/>
              <w:left w:val="nil"/>
              <w:bottom w:val="nil"/>
              <w:right w:val="nil"/>
            </w:tcBorders>
            <w:shd w:val="clear" w:color="auto" w:fill="FFFFFF"/>
            <w:vAlign w:val="center"/>
          </w:tcPr>
          <w:p w14:paraId="5D6E4A6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2</w:t>
            </w:r>
          </w:p>
        </w:tc>
      </w:tr>
      <w:tr w14:paraId="23E3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9" w:type="dxa"/>
            <w:vMerge w:val="continue"/>
            <w:tcBorders>
              <w:left w:val="nil"/>
              <w:right w:val="nil"/>
            </w:tcBorders>
            <w:shd w:val="clear" w:color="auto" w:fill="FFFFFF"/>
            <w:vAlign w:val="center"/>
          </w:tcPr>
          <w:p w14:paraId="12173730">
            <w:pPr>
              <w:keepNext w:val="0"/>
              <w:keepLines w:val="0"/>
              <w:pageBreakBefore w:val="0"/>
              <w:kinsoku/>
              <w:wordWrap/>
              <w:overflowPunct/>
              <w:topLinePunct w:val="0"/>
              <w:autoSpaceDE/>
              <w:autoSpaceDN/>
              <w:bidi w:val="0"/>
              <w:adjustRightInd/>
              <w:snapToGrid/>
              <w:spacing w:after="0"/>
              <w:ind w:firstLine="0" w:firstLineChars="0"/>
              <w:jc w:val="center"/>
              <w:rPr>
                <w:rFonts w:ascii="Times New Roman" w:hAnsi="Times New Roman" w:cs="Times New Roman"/>
                <w:b w:val="0"/>
                <w:color w:val="000000"/>
                <w:sz w:val="22"/>
                <w:szCs w:val="22"/>
                <w:shd w:val="clear" w:color="auto" w:fill="auto"/>
                <w:vertAlign w:val="baseline"/>
              </w:rPr>
            </w:pPr>
          </w:p>
        </w:tc>
        <w:tc>
          <w:tcPr>
            <w:tcW w:w="2130" w:type="dxa"/>
            <w:tcBorders>
              <w:top w:val="nil"/>
              <w:left w:val="nil"/>
              <w:bottom w:val="nil"/>
              <w:right w:val="nil"/>
            </w:tcBorders>
            <w:shd w:val="clear" w:color="auto" w:fill="FFFFFF"/>
            <w:vAlign w:val="center"/>
          </w:tcPr>
          <w:p w14:paraId="733E78F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五心烦热</w:t>
            </w:r>
          </w:p>
        </w:tc>
        <w:tc>
          <w:tcPr>
            <w:tcW w:w="2130" w:type="dxa"/>
            <w:tcBorders>
              <w:top w:val="nil"/>
              <w:left w:val="nil"/>
              <w:bottom w:val="nil"/>
              <w:right w:val="nil"/>
            </w:tcBorders>
            <w:shd w:val="clear" w:color="auto" w:fill="FFFFFF"/>
            <w:vAlign w:val="center"/>
          </w:tcPr>
          <w:p w14:paraId="743BCAC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0.074</w:t>
            </w:r>
          </w:p>
        </w:tc>
        <w:tc>
          <w:tcPr>
            <w:tcW w:w="2130" w:type="dxa"/>
            <w:tcBorders>
              <w:top w:val="nil"/>
              <w:left w:val="nil"/>
              <w:bottom w:val="nil"/>
              <w:right w:val="nil"/>
            </w:tcBorders>
            <w:shd w:val="clear" w:color="auto" w:fill="FFFFFF"/>
            <w:vAlign w:val="center"/>
          </w:tcPr>
          <w:p w14:paraId="3F5702D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9</w:t>
            </w:r>
          </w:p>
        </w:tc>
      </w:tr>
      <w:tr w14:paraId="7E02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9" w:type="dxa"/>
            <w:vMerge w:val="continue"/>
            <w:tcBorders>
              <w:left w:val="nil"/>
              <w:right w:val="nil"/>
            </w:tcBorders>
            <w:shd w:val="clear" w:color="auto" w:fill="FFFFFF"/>
            <w:vAlign w:val="center"/>
          </w:tcPr>
          <w:p w14:paraId="75599AFA">
            <w:pPr>
              <w:keepNext w:val="0"/>
              <w:keepLines w:val="0"/>
              <w:pageBreakBefore w:val="0"/>
              <w:kinsoku/>
              <w:wordWrap/>
              <w:overflowPunct/>
              <w:topLinePunct w:val="0"/>
              <w:autoSpaceDE/>
              <w:autoSpaceDN/>
              <w:bidi w:val="0"/>
              <w:adjustRightInd/>
              <w:snapToGrid/>
              <w:spacing w:after="0"/>
              <w:ind w:firstLine="0" w:firstLineChars="0"/>
              <w:jc w:val="center"/>
              <w:rPr>
                <w:rFonts w:ascii="Times New Roman" w:hAnsi="Times New Roman" w:cs="Times New Roman"/>
                <w:b w:val="0"/>
                <w:color w:val="000000"/>
                <w:sz w:val="22"/>
                <w:szCs w:val="22"/>
                <w:shd w:val="clear" w:color="auto" w:fill="auto"/>
                <w:vertAlign w:val="baseline"/>
              </w:rPr>
            </w:pPr>
          </w:p>
        </w:tc>
        <w:tc>
          <w:tcPr>
            <w:tcW w:w="2130" w:type="dxa"/>
            <w:tcBorders>
              <w:top w:val="nil"/>
              <w:left w:val="nil"/>
              <w:bottom w:val="nil"/>
              <w:right w:val="nil"/>
            </w:tcBorders>
            <w:shd w:val="clear" w:color="auto" w:fill="FFFFFF"/>
            <w:vAlign w:val="center"/>
          </w:tcPr>
          <w:p w14:paraId="39F1034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气短</w:t>
            </w:r>
          </w:p>
        </w:tc>
        <w:tc>
          <w:tcPr>
            <w:tcW w:w="2130" w:type="dxa"/>
            <w:tcBorders>
              <w:top w:val="nil"/>
              <w:left w:val="nil"/>
              <w:bottom w:val="nil"/>
              <w:right w:val="nil"/>
            </w:tcBorders>
            <w:shd w:val="clear" w:color="auto" w:fill="FFFFFF"/>
            <w:vAlign w:val="center"/>
          </w:tcPr>
          <w:p w14:paraId="292BDBD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0.089</w:t>
            </w:r>
          </w:p>
        </w:tc>
        <w:tc>
          <w:tcPr>
            <w:tcW w:w="2130" w:type="dxa"/>
            <w:tcBorders>
              <w:top w:val="nil"/>
              <w:left w:val="nil"/>
              <w:bottom w:val="nil"/>
              <w:right w:val="nil"/>
            </w:tcBorders>
            <w:shd w:val="clear" w:color="auto" w:fill="FFFFFF"/>
            <w:vAlign w:val="center"/>
          </w:tcPr>
          <w:p w14:paraId="0729FF6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6</w:t>
            </w:r>
          </w:p>
        </w:tc>
      </w:tr>
      <w:tr w14:paraId="462EC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9" w:type="dxa"/>
            <w:vMerge w:val="continue"/>
            <w:tcBorders>
              <w:left w:val="nil"/>
              <w:right w:val="nil"/>
            </w:tcBorders>
            <w:shd w:val="clear" w:color="auto" w:fill="FFFFFF"/>
            <w:vAlign w:val="center"/>
          </w:tcPr>
          <w:p w14:paraId="0141841A">
            <w:pPr>
              <w:keepNext w:val="0"/>
              <w:keepLines w:val="0"/>
              <w:pageBreakBefore w:val="0"/>
              <w:kinsoku/>
              <w:wordWrap/>
              <w:overflowPunct/>
              <w:topLinePunct w:val="0"/>
              <w:autoSpaceDE/>
              <w:autoSpaceDN/>
              <w:bidi w:val="0"/>
              <w:adjustRightInd/>
              <w:snapToGrid/>
              <w:spacing w:after="0"/>
              <w:ind w:firstLine="0" w:firstLineChars="0"/>
              <w:jc w:val="center"/>
              <w:rPr>
                <w:rFonts w:hint="eastAsia" w:ascii="Times New Roman" w:hAnsi="Times New Roman" w:cs="Times New Roman" w:eastAsiaTheme="minorEastAsia"/>
                <w:b w:val="0"/>
                <w:color w:val="000000"/>
                <w:sz w:val="22"/>
                <w:szCs w:val="22"/>
                <w:shd w:val="clear" w:color="auto" w:fill="auto"/>
                <w:vertAlign w:val="baseline"/>
                <w:lang w:val="en-US" w:eastAsia="zh-CN"/>
              </w:rPr>
            </w:pPr>
          </w:p>
        </w:tc>
        <w:tc>
          <w:tcPr>
            <w:tcW w:w="2130" w:type="dxa"/>
            <w:tcBorders>
              <w:top w:val="nil"/>
              <w:left w:val="nil"/>
              <w:bottom w:val="nil"/>
              <w:right w:val="nil"/>
            </w:tcBorders>
            <w:shd w:val="clear" w:color="auto" w:fill="FFFFFF"/>
            <w:vAlign w:val="center"/>
          </w:tcPr>
          <w:p w14:paraId="13DE50E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口干</w:t>
            </w:r>
          </w:p>
        </w:tc>
        <w:tc>
          <w:tcPr>
            <w:tcW w:w="2130" w:type="dxa"/>
            <w:tcBorders>
              <w:top w:val="nil"/>
              <w:left w:val="nil"/>
              <w:bottom w:val="nil"/>
              <w:right w:val="nil"/>
            </w:tcBorders>
            <w:shd w:val="clear" w:color="auto" w:fill="FFFFFF"/>
            <w:vAlign w:val="center"/>
          </w:tcPr>
          <w:p w14:paraId="6715AB4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0.082</w:t>
            </w:r>
          </w:p>
        </w:tc>
        <w:tc>
          <w:tcPr>
            <w:tcW w:w="2130" w:type="dxa"/>
            <w:tcBorders>
              <w:top w:val="nil"/>
              <w:left w:val="nil"/>
              <w:bottom w:val="nil"/>
              <w:right w:val="nil"/>
            </w:tcBorders>
            <w:shd w:val="clear" w:color="auto" w:fill="FFFFFF"/>
            <w:vAlign w:val="center"/>
          </w:tcPr>
          <w:p w14:paraId="0EC16D1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8</w:t>
            </w:r>
          </w:p>
        </w:tc>
      </w:tr>
      <w:tr w14:paraId="6006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9" w:type="dxa"/>
            <w:vMerge w:val="continue"/>
            <w:tcBorders>
              <w:left w:val="nil"/>
              <w:right w:val="nil"/>
            </w:tcBorders>
            <w:shd w:val="clear" w:color="auto" w:fill="FFFFFF"/>
            <w:vAlign w:val="center"/>
          </w:tcPr>
          <w:p w14:paraId="02B82F4B">
            <w:pPr>
              <w:keepNext w:val="0"/>
              <w:keepLines w:val="0"/>
              <w:pageBreakBefore w:val="0"/>
              <w:kinsoku/>
              <w:wordWrap/>
              <w:overflowPunct/>
              <w:topLinePunct w:val="0"/>
              <w:autoSpaceDE/>
              <w:autoSpaceDN/>
              <w:bidi w:val="0"/>
              <w:adjustRightInd/>
              <w:snapToGrid/>
              <w:spacing w:after="0"/>
              <w:ind w:firstLine="0" w:firstLineChars="0"/>
              <w:jc w:val="center"/>
              <w:rPr>
                <w:rFonts w:ascii="Times New Roman" w:hAnsi="Times New Roman" w:cs="Times New Roman"/>
                <w:b w:val="0"/>
                <w:color w:val="000000"/>
                <w:sz w:val="22"/>
                <w:szCs w:val="22"/>
                <w:shd w:val="clear" w:color="auto" w:fill="auto"/>
                <w:vertAlign w:val="baseline"/>
              </w:rPr>
            </w:pPr>
          </w:p>
        </w:tc>
        <w:tc>
          <w:tcPr>
            <w:tcW w:w="2130" w:type="dxa"/>
            <w:tcBorders>
              <w:top w:val="nil"/>
              <w:left w:val="nil"/>
              <w:bottom w:val="nil"/>
              <w:right w:val="nil"/>
            </w:tcBorders>
            <w:shd w:val="clear" w:color="auto" w:fill="FFFFFF"/>
            <w:vAlign w:val="center"/>
          </w:tcPr>
          <w:p w14:paraId="181CE71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夜尿增多</w:t>
            </w:r>
          </w:p>
        </w:tc>
        <w:tc>
          <w:tcPr>
            <w:tcW w:w="2130" w:type="dxa"/>
            <w:tcBorders>
              <w:top w:val="nil"/>
              <w:left w:val="nil"/>
              <w:bottom w:val="nil"/>
              <w:right w:val="nil"/>
            </w:tcBorders>
            <w:shd w:val="clear" w:color="auto" w:fill="FFFFFF"/>
            <w:vAlign w:val="center"/>
          </w:tcPr>
          <w:p w14:paraId="219AF19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0.049</w:t>
            </w:r>
          </w:p>
        </w:tc>
        <w:tc>
          <w:tcPr>
            <w:tcW w:w="2130" w:type="dxa"/>
            <w:tcBorders>
              <w:top w:val="nil"/>
              <w:left w:val="nil"/>
              <w:bottom w:val="nil"/>
              <w:right w:val="nil"/>
            </w:tcBorders>
            <w:shd w:val="clear" w:color="auto" w:fill="FFFFFF"/>
            <w:vAlign w:val="center"/>
          </w:tcPr>
          <w:p w14:paraId="4138482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11</w:t>
            </w:r>
          </w:p>
        </w:tc>
      </w:tr>
      <w:tr w14:paraId="7992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9" w:type="dxa"/>
            <w:vMerge w:val="continue"/>
            <w:tcBorders>
              <w:left w:val="nil"/>
              <w:right w:val="nil"/>
            </w:tcBorders>
            <w:shd w:val="clear" w:color="auto" w:fill="FFFFFF"/>
            <w:vAlign w:val="center"/>
          </w:tcPr>
          <w:p w14:paraId="6CECF3FA">
            <w:pPr>
              <w:keepNext w:val="0"/>
              <w:keepLines w:val="0"/>
              <w:pageBreakBefore w:val="0"/>
              <w:kinsoku/>
              <w:wordWrap/>
              <w:overflowPunct/>
              <w:topLinePunct w:val="0"/>
              <w:autoSpaceDE/>
              <w:autoSpaceDN/>
              <w:bidi w:val="0"/>
              <w:adjustRightInd/>
              <w:snapToGrid/>
              <w:spacing w:after="0"/>
              <w:ind w:firstLine="0" w:firstLineChars="0"/>
              <w:jc w:val="center"/>
              <w:rPr>
                <w:rFonts w:ascii="Times New Roman" w:hAnsi="Times New Roman" w:cs="Times New Roman"/>
                <w:b w:val="0"/>
                <w:color w:val="000000"/>
                <w:sz w:val="22"/>
                <w:szCs w:val="22"/>
                <w:shd w:val="clear" w:color="auto" w:fill="auto"/>
                <w:vertAlign w:val="baseline"/>
              </w:rPr>
            </w:pPr>
          </w:p>
        </w:tc>
        <w:tc>
          <w:tcPr>
            <w:tcW w:w="2130" w:type="dxa"/>
            <w:tcBorders>
              <w:top w:val="nil"/>
              <w:left w:val="nil"/>
              <w:bottom w:val="nil"/>
              <w:right w:val="nil"/>
            </w:tcBorders>
            <w:shd w:val="clear" w:color="auto" w:fill="FFFFFF"/>
            <w:vAlign w:val="center"/>
          </w:tcPr>
          <w:p w14:paraId="0F482A4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腰痛</w:t>
            </w:r>
          </w:p>
        </w:tc>
        <w:tc>
          <w:tcPr>
            <w:tcW w:w="2130" w:type="dxa"/>
            <w:tcBorders>
              <w:top w:val="nil"/>
              <w:left w:val="nil"/>
              <w:bottom w:val="nil"/>
              <w:right w:val="nil"/>
            </w:tcBorders>
            <w:shd w:val="clear" w:color="auto" w:fill="FFFFFF"/>
            <w:vAlign w:val="center"/>
          </w:tcPr>
          <w:p w14:paraId="28D4418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0.072</w:t>
            </w:r>
          </w:p>
        </w:tc>
        <w:tc>
          <w:tcPr>
            <w:tcW w:w="2130" w:type="dxa"/>
            <w:tcBorders>
              <w:top w:val="nil"/>
              <w:left w:val="nil"/>
              <w:bottom w:val="nil"/>
              <w:right w:val="nil"/>
            </w:tcBorders>
            <w:shd w:val="clear" w:color="auto" w:fill="FFFFFF"/>
            <w:vAlign w:val="center"/>
          </w:tcPr>
          <w:p w14:paraId="5C23171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10</w:t>
            </w:r>
          </w:p>
        </w:tc>
      </w:tr>
      <w:tr w14:paraId="7FA7A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9" w:type="dxa"/>
            <w:vMerge w:val="continue"/>
            <w:tcBorders>
              <w:left w:val="nil"/>
              <w:bottom w:val="nil"/>
              <w:right w:val="nil"/>
            </w:tcBorders>
            <w:shd w:val="clear" w:color="auto" w:fill="FFFFFF"/>
            <w:vAlign w:val="center"/>
          </w:tcPr>
          <w:p w14:paraId="6A9DB2B7">
            <w:pPr>
              <w:keepNext w:val="0"/>
              <w:keepLines w:val="0"/>
              <w:pageBreakBefore w:val="0"/>
              <w:kinsoku/>
              <w:wordWrap/>
              <w:overflowPunct/>
              <w:topLinePunct w:val="0"/>
              <w:autoSpaceDE/>
              <w:autoSpaceDN/>
              <w:bidi w:val="0"/>
              <w:adjustRightInd/>
              <w:snapToGrid/>
              <w:spacing w:after="0"/>
              <w:ind w:firstLine="0" w:firstLineChars="0"/>
              <w:jc w:val="center"/>
              <w:rPr>
                <w:rFonts w:ascii="Times New Roman" w:hAnsi="Times New Roman" w:cs="Times New Roman"/>
                <w:b w:val="0"/>
                <w:color w:val="000000"/>
                <w:sz w:val="22"/>
                <w:szCs w:val="22"/>
                <w:shd w:val="clear" w:color="auto" w:fill="auto"/>
                <w:vertAlign w:val="baseline"/>
              </w:rPr>
            </w:pPr>
          </w:p>
        </w:tc>
        <w:tc>
          <w:tcPr>
            <w:tcW w:w="2130" w:type="dxa"/>
            <w:tcBorders>
              <w:top w:val="nil"/>
              <w:left w:val="nil"/>
              <w:bottom w:val="nil"/>
              <w:right w:val="nil"/>
            </w:tcBorders>
            <w:shd w:val="clear" w:color="auto" w:fill="FFFFFF"/>
            <w:vAlign w:val="center"/>
          </w:tcPr>
          <w:p w14:paraId="3D4B0E9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懒言</w:t>
            </w:r>
          </w:p>
        </w:tc>
        <w:tc>
          <w:tcPr>
            <w:tcW w:w="2130" w:type="dxa"/>
            <w:tcBorders>
              <w:top w:val="nil"/>
              <w:left w:val="nil"/>
              <w:bottom w:val="nil"/>
              <w:right w:val="nil"/>
            </w:tcBorders>
            <w:shd w:val="clear" w:color="auto" w:fill="FFFFFF"/>
            <w:vAlign w:val="center"/>
          </w:tcPr>
          <w:p w14:paraId="50C552D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0.042</w:t>
            </w:r>
          </w:p>
        </w:tc>
        <w:tc>
          <w:tcPr>
            <w:tcW w:w="2130" w:type="dxa"/>
            <w:tcBorders>
              <w:top w:val="nil"/>
              <w:left w:val="nil"/>
              <w:bottom w:val="nil"/>
              <w:right w:val="nil"/>
            </w:tcBorders>
            <w:shd w:val="clear" w:color="auto" w:fill="FFFFFF"/>
            <w:vAlign w:val="center"/>
          </w:tcPr>
          <w:p w14:paraId="022E2DF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12</w:t>
            </w:r>
          </w:p>
        </w:tc>
      </w:tr>
      <w:tr w14:paraId="7B6F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9" w:type="dxa"/>
            <w:vMerge w:val="restart"/>
            <w:tcBorders>
              <w:top w:val="nil"/>
              <w:left w:val="nil"/>
              <w:right w:val="nil"/>
            </w:tcBorders>
            <w:shd w:val="clear" w:color="auto" w:fill="FFFFFF"/>
            <w:vAlign w:val="center"/>
          </w:tcPr>
          <w:p w14:paraId="1F927704">
            <w:pPr>
              <w:keepNext w:val="0"/>
              <w:keepLines w:val="0"/>
              <w:pageBreakBefore w:val="0"/>
              <w:kinsoku/>
              <w:wordWrap/>
              <w:overflowPunct/>
              <w:topLinePunct w:val="0"/>
              <w:autoSpaceDE/>
              <w:autoSpaceDN/>
              <w:bidi w:val="0"/>
              <w:adjustRightInd/>
              <w:snapToGrid/>
              <w:spacing w:after="0"/>
              <w:ind w:firstLine="0" w:firstLineChars="0"/>
              <w:jc w:val="center"/>
              <w:rPr>
                <w:rFonts w:hint="default" w:ascii="Times New Roman" w:hAnsi="Times New Roman" w:cs="Times New Roman" w:eastAsiaTheme="minorEastAsia"/>
                <w:b w:val="0"/>
                <w:color w:val="000000"/>
                <w:sz w:val="22"/>
                <w:szCs w:val="22"/>
                <w:shd w:val="clear" w:color="auto" w:fill="auto"/>
                <w:vertAlign w:val="baseline"/>
                <w:lang w:val="en-US" w:eastAsia="zh-CN"/>
              </w:rPr>
            </w:pPr>
            <w:r>
              <w:rPr>
                <w:rFonts w:hint="eastAsia" w:ascii="Times New Roman" w:hAnsi="Times New Roman" w:cs="Times New Roman"/>
                <w:b w:val="0"/>
                <w:color w:val="000000"/>
                <w:sz w:val="22"/>
                <w:szCs w:val="22"/>
                <w:shd w:val="clear" w:color="auto" w:fill="auto"/>
                <w:vertAlign w:val="baseline"/>
                <w:lang w:val="en-US" w:eastAsia="zh-CN"/>
              </w:rPr>
              <w:t>舌象</w:t>
            </w:r>
          </w:p>
        </w:tc>
        <w:tc>
          <w:tcPr>
            <w:tcW w:w="2130" w:type="dxa"/>
            <w:tcBorders>
              <w:top w:val="nil"/>
              <w:left w:val="nil"/>
              <w:bottom w:val="nil"/>
              <w:right w:val="nil"/>
            </w:tcBorders>
            <w:shd w:val="clear" w:color="auto" w:fill="FFFFFF"/>
            <w:vAlign w:val="center"/>
          </w:tcPr>
          <w:p w14:paraId="64D972B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舌淡有齿痕</w:t>
            </w:r>
          </w:p>
        </w:tc>
        <w:tc>
          <w:tcPr>
            <w:tcW w:w="2130" w:type="dxa"/>
            <w:tcBorders>
              <w:top w:val="nil"/>
              <w:left w:val="nil"/>
              <w:bottom w:val="nil"/>
              <w:right w:val="nil"/>
            </w:tcBorders>
            <w:shd w:val="clear" w:color="auto" w:fill="FFFFFF"/>
            <w:vAlign w:val="center"/>
          </w:tcPr>
          <w:p w14:paraId="1082B35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0.093</w:t>
            </w:r>
          </w:p>
        </w:tc>
        <w:tc>
          <w:tcPr>
            <w:tcW w:w="2130" w:type="dxa"/>
            <w:tcBorders>
              <w:top w:val="nil"/>
              <w:left w:val="nil"/>
              <w:bottom w:val="nil"/>
              <w:right w:val="nil"/>
            </w:tcBorders>
            <w:shd w:val="clear" w:color="auto" w:fill="FFFFFF"/>
            <w:vAlign w:val="center"/>
          </w:tcPr>
          <w:p w14:paraId="4717827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4</w:t>
            </w:r>
          </w:p>
        </w:tc>
      </w:tr>
      <w:tr w14:paraId="7397C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9" w:type="dxa"/>
            <w:vMerge w:val="continue"/>
            <w:tcBorders>
              <w:left w:val="nil"/>
              <w:bottom w:val="nil"/>
              <w:right w:val="nil"/>
            </w:tcBorders>
            <w:shd w:val="clear" w:color="auto" w:fill="FFFFFF"/>
          </w:tcPr>
          <w:p w14:paraId="0067FC3C">
            <w:pPr>
              <w:keepNext w:val="0"/>
              <w:keepLines w:val="0"/>
              <w:pageBreakBefore w:val="0"/>
              <w:kinsoku/>
              <w:wordWrap/>
              <w:overflowPunct/>
              <w:topLinePunct w:val="0"/>
              <w:autoSpaceDE/>
              <w:autoSpaceDN/>
              <w:bidi w:val="0"/>
              <w:adjustRightInd/>
              <w:snapToGrid/>
              <w:spacing w:after="0"/>
              <w:ind w:firstLine="0" w:firstLineChars="0"/>
              <w:jc w:val="center"/>
              <w:rPr>
                <w:rFonts w:ascii="Times New Roman" w:hAnsi="Times New Roman" w:cs="Times New Roman"/>
                <w:b w:val="0"/>
                <w:color w:val="000000"/>
                <w:sz w:val="22"/>
                <w:szCs w:val="22"/>
                <w:shd w:val="clear" w:color="auto" w:fill="auto"/>
                <w:vertAlign w:val="baseline"/>
              </w:rPr>
            </w:pPr>
          </w:p>
        </w:tc>
        <w:tc>
          <w:tcPr>
            <w:tcW w:w="2130" w:type="dxa"/>
            <w:tcBorders>
              <w:top w:val="nil"/>
              <w:left w:val="nil"/>
              <w:bottom w:val="nil"/>
              <w:right w:val="nil"/>
            </w:tcBorders>
            <w:shd w:val="clear" w:color="auto" w:fill="FFFFFF"/>
            <w:vAlign w:val="center"/>
          </w:tcPr>
          <w:p w14:paraId="081871C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少苔</w:t>
            </w:r>
          </w:p>
        </w:tc>
        <w:tc>
          <w:tcPr>
            <w:tcW w:w="2130" w:type="dxa"/>
            <w:tcBorders>
              <w:top w:val="nil"/>
              <w:left w:val="nil"/>
              <w:bottom w:val="nil"/>
              <w:right w:val="nil"/>
            </w:tcBorders>
            <w:shd w:val="clear" w:color="auto" w:fill="FFFFFF"/>
            <w:vAlign w:val="center"/>
          </w:tcPr>
          <w:p w14:paraId="26DA98A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eastAsiaTheme="minorEastAsia"/>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0.089</w:t>
            </w:r>
          </w:p>
        </w:tc>
        <w:tc>
          <w:tcPr>
            <w:tcW w:w="2130" w:type="dxa"/>
            <w:tcBorders>
              <w:top w:val="nil"/>
              <w:left w:val="nil"/>
              <w:bottom w:val="nil"/>
              <w:right w:val="nil"/>
            </w:tcBorders>
            <w:shd w:val="clear" w:color="auto" w:fill="FFFFFF"/>
            <w:vAlign w:val="center"/>
          </w:tcPr>
          <w:p w14:paraId="59ABA57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5</w:t>
            </w:r>
          </w:p>
        </w:tc>
      </w:tr>
      <w:tr w14:paraId="1F42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9" w:type="dxa"/>
            <w:vMerge w:val="restart"/>
            <w:tcBorders>
              <w:top w:val="nil"/>
              <w:left w:val="nil"/>
              <w:right w:val="nil"/>
            </w:tcBorders>
            <w:shd w:val="clear" w:color="auto" w:fill="FFFFFF"/>
            <w:vAlign w:val="center"/>
          </w:tcPr>
          <w:p w14:paraId="506FF54C">
            <w:pPr>
              <w:keepNext w:val="0"/>
              <w:keepLines w:val="0"/>
              <w:pageBreakBefore w:val="0"/>
              <w:kinsoku/>
              <w:wordWrap/>
              <w:overflowPunct/>
              <w:topLinePunct w:val="0"/>
              <w:autoSpaceDE/>
              <w:autoSpaceDN/>
              <w:bidi w:val="0"/>
              <w:adjustRightInd/>
              <w:snapToGrid/>
              <w:spacing w:after="0"/>
              <w:ind w:firstLine="0" w:firstLineChars="0"/>
              <w:jc w:val="center"/>
              <w:rPr>
                <w:rFonts w:hint="default" w:ascii="Times New Roman" w:hAnsi="Times New Roman" w:cs="Times New Roman" w:eastAsiaTheme="minorEastAsia"/>
                <w:b w:val="0"/>
                <w:color w:val="000000"/>
                <w:sz w:val="22"/>
                <w:szCs w:val="22"/>
                <w:shd w:val="clear" w:color="auto" w:fill="auto"/>
                <w:vertAlign w:val="baseline"/>
                <w:lang w:val="en-US" w:eastAsia="zh-CN"/>
              </w:rPr>
            </w:pPr>
            <w:r>
              <w:rPr>
                <w:rFonts w:hint="eastAsia" w:ascii="Times New Roman" w:hAnsi="Times New Roman" w:cs="Times New Roman"/>
                <w:b w:val="0"/>
                <w:color w:val="000000"/>
                <w:sz w:val="22"/>
                <w:szCs w:val="22"/>
                <w:shd w:val="clear" w:color="auto" w:fill="auto"/>
                <w:vertAlign w:val="baseline"/>
                <w:lang w:val="en-US" w:eastAsia="zh-CN"/>
              </w:rPr>
              <w:t>脉象</w:t>
            </w:r>
          </w:p>
        </w:tc>
        <w:tc>
          <w:tcPr>
            <w:tcW w:w="2130" w:type="dxa"/>
            <w:tcBorders>
              <w:top w:val="nil"/>
              <w:left w:val="nil"/>
              <w:bottom w:val="nil"/>
              <w:right w:val="nil"/>
            </w:tcBorders>
            <w:shd w:val="clear" w:color="auto" w:fill="FFFFFF"/>
            <w:vAlign w:val="center"/>
          </w:tcPr>
          <w:p w14:paraId="79881C7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脉沉细</w:t>
            </w:r>
          </w:p>
        </w:tc>
        <w:tc>
          <w:tcPr>
            <w:tcW w:w="2130" w:type="dxa"/>
            <w:tcBorders>
              <w:top w:val="nil"/>
              <w:left w:val="nil"/>
              <w:bottom w:val="nil"/>
              <w:right w:val="nil"/>
            </w:tcBorders>
            <w:shd w:val="clear" w:color="auto" w:fill="FFFFFF"/>
            <w:vAlign w:val="center"/>
          </w:tcPr>
          <w:p w14:paraId="2C65E7B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0.094</w:t>
            </w:r>
          </w:p>
        </w:tc>
        <w:tc>
          <w:tcPr>
            <w:tcW w:w="2130" w:type="dxa"/>
            <w:tcBorders>
              <w:top w:val="nil"/>
              <w:left w:val="nil"/>
              <w:bottom w:val="nil"/>
              <w:right w:val="nil"/>
            </w:tcBorders>
            <w:shd w:val="clear" w:color="auto" w:fill="FFFFFF"/>
            <w:vAlign w:val="center"/>
          </w:tcPr>
          <w:p w14:paraId="71B612F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3</w:t>
            </w:r>
          </w:p>
        </w:tc>
      </w:tr>
      <w:tr w14:paraId="14F0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9" w:type="dxa"/>
            <w:vMerge w:val="continue"/>
            <w:tcBorders>
              <w:left w:val="nil"/>
              <w:bottom w:val="single" w:color="000000" w:sz="12" w:space="0"/>
              <w:right w:val="nil"/>
            </w:tcBorders>
            <w:shd w:val="clear" w:color="auto" w:fill="FFFFFF"/>
          </w:tcPr>
          <w:p w14:paraId="63D80E38">
            <w:pPr>
              <w:keepNext w:val="0"/>
              <w:keepLines w:val="0"/>
              <w:pageBreakBefore w:val="0"/>
              <w:kinsoku/>
              <w:wordWrap/>
              <w:overflowPunct/>
              <w:topLinePunct w:val="0"/>
              <w:autoSpaceDE/>
              <w:autoSpaceDN/>
              <w:bidi w:val="0"/>
              <w:adjustRightInd/>
              <w:snapToGrid/>
              <w:spacing w:after="0"/>
              <w:ind w:firstLine="0" w:firstLineChars="0"/>
              <w:jc w:val="center"/>
              <w:rPr>
                <w:rFonts w:ascii="Times New Roman" w:hAnsi="Times New Roman" w:cs="Times New Roman"/>
                <w:b w:val="0"/>
                <w:color w:val="000000"/>
                <w:sz w:val="22"/>
                <w:szCs w:val="22"/>
                <w:shd w:val="clear" w:color="auto" w:fill="auto"/>
                <w:vertAlign w:val="baseline"/>
              </w:rPr>
            </w:pPr>
          </w:p>
        </w:tc>
        <w:tc>
          <w:tcPr>
            <w:tcW w:w="2130" w:type="dxa"/>
            <w:tcBorders>
              <w:top w:val="nil"/>
              <w:left w:val="nil"/>
              <w:bottom w:val="single" w:color="000000" w:sz="12" w:space="0"/>
              <w:right w:val="nil"/>
            </w:tcBorders>
            <w:shd w:val="clear" w:color="auto" w:fill="FFFFFF"/>
            <w:vAlign w:val="center"/>
          </w:tcPr>
          <w:p w14:paraId="0196C44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脉弱</w:t>
            </w:r>
          </w:p>
        </w:tc>
        <w:tc>
          <w:tcPr>
            <w:tcW w:w="2130" w:type="dxa"/>
            <w:tcBorders>
              <w:top w:val="nil"/>
              <w:left w:val="nil"/>
              <w:bottom w:val="single" w:color="000000" w:sz="12" w:space="0"/>
              <w:right w:val="nil"/>
            </w:tcBorders>
            <w:shd w:val="clear" w:color="auto" w:fill="FFFFFF"/>
            <w:vAlign w:val="center"/>
          </w:tcPr>
          <w:p w14:paraId="2E9C11D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eastAsiaTheme="minorEastAsia"/>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0.085</w:t>
            </w:r>
          </w:p>
        </w:tc>
        <w:tc>
          <w:tcPr>
            <w:tcW w:w="2130" w:type="dxa"/>
            <w:tcBorders>
              <w:top w:val="nil"/>
              <w:left w:val="nil"/>
              <w:bottom w:val="single" w:color="000000" w:sz="12" w:space="0"/>
              <w:right w:val="nil"/>
            </w:tcBorders>
            <w:shd w:val="clear" w:color="auto" w:fill="FFFFFF"/>
            <w:vAlign w:val="center"/>
          </w:tcPr>
          <w:p w14:paraId="21DE954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z w:val="22"/>
                <w:szCs w:val="22"/>
                <w:shd w:val="clear" w:color="auto" w:fill="auto"/>
                <w:vertAlign w:val="baseline"/>
                <w:lang w:val="en-US" w:eastAsia="zh-CN"/>
              </w:rPr>
            </w:pPr>
            <w:r>
              <w:rPr>
                <w:rFonts w:hint="eastAsia" w:ascii="Times New Roman" w:hAnsi="Times New Roman" w:eastAsia="宋体" w:cs="Times New Roman"/>
                <w:i w:val="0"/>
                <w:iCs w:val="0"/>
                <w:color w:val="000000"/>
                <w:kern w:val="0"/>
                <w:sz w:val="22"/>
                <w:szCs w:val="22"/>
                <w:u w:val="none"/>
                <w:shd w:val="clear" w:color="auto" w:fill="auto"/>
                <w:lang w:val="en-US" w:eastAsia="zh-CN" w:bidi="ar"/>
              </w:rPr>
              <w:t>7</w:t>
            </w:r>
          </w:p>
        </w:tc>
      </w:tr>
    </w:tbl>
    <w:p w14:paraId="6F73D094">
      <w:pPr>
        <w:ind w:left="0" w:leftChars="0" w:firstLine="0" w:firstLineChars="0"/>
        <w:jc w:val="center"/>
        <w:rPr>
          <w:rFonts w:hint="default" w:ascii="Times New Roman" w:hAnsi="Times New Roman" w:cs="Times New Roman"/>
          <w:b/>
          <w:bCs/>
          <w:sz w:val="24"/>
          <w:szCs w:val="24"/>
          <w:shd w:val="clear" w:color="auto" w:fill="auto"/>
          <w:lang w:val="en-US" w:eastAsia="zh-CN"/>
        </w:rPr>
      </w:pPr>
    </w:p>
    <w:p w14:paraId="48C9A2D8">
      <w:pPr>
        <w:ind w:left="0" w:leftChars="0" w:firstLine="0" w:firstLineChars="0"/>
        <w:jc w:val="center"/>
        <w:rPr>
          <w:rFonts w:hint="default" w:ascii="Times New Roman" w:hAnsi="Times New Roman" w:cs="Times New Roman"/>
          <w:b/>
          <w:bCs/>
          <w:sz w:val="24"/>
          <w:szCs w:val="24"/>
          <w:shd w:val="clear" w:color="auto" w:fill="auto"/>
          <w:lang w:val="en-US" w:eastAsia="zh-CN"/>
        </w:rPr>
      </w:pPr>
      <w:r>
        <w:rPr>
          <w:rFonts w:hint="default" w:ascii="Times New Roman" w:hAnsi="Times New Roman" w:cs="Times New Roman"/>
          <w:b/>
          <w:bCs/>
          <w:sz w:val="24"/>
          <w:szCs w:val="24"/>
          <w:shd w:val="clear" w:color="auto" w:fill="auto"/>
          <w:lang w:val="en-US" w:eastAsia="zh-CN"/>
        </w:rPr>
        <w:t>表</w:t>
      </w:r>
      <w:r>
        <w:rPr>
          <w:rFonts w:hint="eastAsia" w:cs="Times New Roman"/>
          <w:b/>
          <w:bCs/>
          <w:sz w:val="24"/>
          <w:szCs w:val="24"/>
          <w:shd w:val="clear" w:color="auto" w:fill="auto"/>
          <w:lang w:val="en-US" w:eastAsia="zh-CN"/>
        </w:rPr>
        <w:t>7</w:t>
      </w:r>
      <w:r>
        <w:rPr>
          <w:rFonts w:hint="default" w:ascii="Times New Roman" w:hAnsi="Times New Roman" w:cs="Times New Roman"/>
          <w:b/>
          <w:bCs/>
          <w:sz w:val="24"/>
          <w:szCs w:val="24"/>
          <w:shd w:val="clear" w:color="auto" w:fill="auto"/>
          <w:lang w:val="en-US" w:eastAsia="zh-CN"/>
        </w:rPr>
        <w:t xml:space="preserve"> </w:t>
      </w:r>
      <w:r>
        <w:rPr>
          <w:rFonts w:hint="eastAsia" w:ascii="Times New Roman" w:hAnsi="Times New Roman" w:cs="Times New Roman"/>
          <w:b/>
          <w:bCs/>
          <w:sz w:val="24"/>
          <w:szCs w:val="24"/>
          <w:shd w:val="clear" w:color="auto" w:fill="auto"/>
          <w:lang w:val="en-US" w:eastAsia="zh-CN"/>
        </w:rPr>
        <w:t>条目权重值</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2841"/>
      </w:tblGrid>
      <w:tr w14:paraId="148E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1" w:type="dxa"/>
            <w:tcBorders>
              <w:top w:val="single" w:color="000000" w:sz="12" w:space="0"/>
              <w:left w:val="nil"/>
              <w:bottom w:val="single" w:color="000000" w:sz="4" w:space="0"/>
              <w:right w:val="nil"/>
            </w:tcBorders>
            <w:shd w:val="clear" w:color="auto" w:fill="FFFFFF"/>
          </w:tcPr>
          <w:p w14:paraId="68D53231">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bCs/>
                <w:color w:val="000000"/>
                <w:sz w:val="22"/>
                <w:szCs w:val="22"/>
                <w:vertAlign w:val="baseline"/>
                <w:lang w:val="en-US" w:eastAsia="zh-CN"/>
              </w:rPr>
            </w:pPr>
            <w:r>
              <w:rPr>
                <w:rFonts w:hint="eastAsia" w:ascii="Times New Roman" w:hAnsi="Times New Roman"/>
                <w:b/>
                <w:bCs/>
                <w:color w:val="000000"/>
                <w:sz w:val="22"/>
                <w:szCs w:val="22"/>
                <w:vertAlign w:val="baseline"/>
                <w:lang w:val="en-US" w:eastAsia="zh-CN"/>
              </w:rPr>
              <w:t>条目</w:t>
            </w:r>
          </w:p>
        </w:tc>
        <w:tc>
          <w:tcPr>
            <w:tcW w:w="2841" w:type="dxa"/>
            <w:tcBorders>
              <w:top w:val="single" w:color="000000" w:sz="12" w:space="0"/>
              <w:left w:val="nil"/>
              <w:bottom w:val="single" w:color="000000" w:sz="4" w:space="0"/>
              <w:right w:val="nil"/>
            </w:tcBorders>
            <w:shd w:val="clear" w:color="auto" w:fill="FFFFFF"/>
          </w:tcPr>
          <w:p w14:paraId="55C8FA40">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bCs/>
                <w:color w:val="000000"/>
                <w:sz w:val="22"/>
                <w:szCs w:val="22"/>
                <w:vertAlign w:val="baseline"/>
                <w:lang w:val="en-US" w:eastAsia="zh-CN"/>
              </w:rPr>
            </w:pPr>
            <w:r>
              <w:rPr>
                <w:rFonts w:hint="eastAsia" w:ascii="Times New Roman" w:hAnsi="Times New Roman"/>
                <w:b/>
                <w:bCs/>
                <w:color w:val="000000"/>
                <w:sz w:val="22"/>
                <w:szCs w:val="22"/>
                <w:vertAlign w:val="baseline"/>
                <w:lang w:val="en-US" w:eastAsia="zh-CN"/>
              </w:rPr>
              <w:t>权重值分</w:t>
            </w:r>
          </w:p>
        </w:tc>
      </w:tr>
      <w:tr w14:paraId="0AB1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1" w:type="dxa"/>
            <w:tcBorders>
              <w:top w:val="single" w:color="000000" w:sz="4" w:space="0"/>
              <w:left w:val="nil"/>
              <w:bottom w:val="nil"/>
              <w:right w:val="nil"/>
            </w:tcBorders>
            <w:shd w:val="clear" w:color="auto" w:fill="FFFFFF"/>
            <w:vAlign w:val="center"/>
          </w:tcPr>
          <w:p w14:paraId="3925E66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神疲乏力</w:t>
            </w:r>
          </w:p>
        </w:tc>
        <w:tc>
          <w:tcPr>
            <w:tcW w:w="2841" w:type="dxa"/>
            <w:tcBorders>
              <w:top w:val="single" w:color="000000" w:sz="4" w:space="0"/>
              <w:left w:val="nil"/>
              <w:bottom w:val="nil"/>
              <w:right w:val="nil"/>
            </w:tcBorders>
            <w:shd w:val="clear" w:color="auto" w:fill="FFFFFF"/>
            <w:vAlign w:val="center"/>
          </w:tcPr>
          <w:p w14:paraId="61FE766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default" w:ascii="Times New Roman" w:hAnsi="Times New Roman" w:eastAsiaTheme="minorEastAsia"/>
                <w:b w:val="0"/>
                <w:color w:val="000000"/>
                <w:sz w:val="22"/>
                <w:szCs w:val="22"/>
                <w:vertAlign w:val="baseline"/>
                <w:lang w:val="en-US" w:eastAsia="zh-CN"/>
              </w:rPr>
            </w:pPr>
            <w:r>
              <w:rPr>
                <w:rFonts w:hint="eastAsia" w:ascii="Times New Roman" w:hAnsi="Times New Roman" w:eastAsia="宋体" w:cs="宋体"/>
                <w:b w:val="0"/>
                <w:i w:val="0"/>
                <w:iCs w:val="0"/>
                <w:color w:val="000000"/>
                <w:kern w:val="0"/>
                <w:sz w:val="22"/>
                <w:szCs w:val="22"/>
                <w:u w:val="none"/>
                <w:lang w:val="en-US" w:eastAsia="zh-CN" w:bidi="ar"/>
              </w:rPr>
              <w:t>12</w:t>
            </w:r>
          </w:p>
        </w:tc>
      </w:tr>
      <w:tr w14:paraId="48C7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1" w:type="dxa"/>
            <w:tcBorders>
              <w:top w:val="nil"/>
              <w:left w:val="nil"/>
              <w:bottom w:val="nil"/>
              <w:right w:val="nil"/>
            </w:tcBorders>
            <w:shd w:val="clear" w:color="auto" w:fill="FFFFFF"/>
            <w:vAlign w:val="center"/>
          </w:tcPr>
          <w:p w14:paraId="3CC1F69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腰膝酸软</w:t>
            </w:r>
          </w:p>
        </w:tc>
        <w:tc>
          <w:tcPr>
            <w:tcW w:w="2841" w:type="dxa"/>
            <w:tcBorders>
              <w:top w:val="nil"/>
              <w:left w:val="nil"/>
              <w:bottom w:val="nil"/>
              <w:right w:val="nil"/>
            </w:tcBorders>
            <w:shd w:val="clear" w:color="auto" w:fill="FFFFFF"/>
            <w:vAlign w:val="center"/>
          </w:tcPr>
          <w:p w14:paraId="4F25745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default" w:ascii="Times New Roman" w:hAnsi="Times New Roman" w:eastAsiaTheme="minorEastAsia"/>
                <w:b w:val="0"/>
                <w:color w:val="000000"/>
                <w:sz w:val="22"/>
                <w:szCs w:val="22"/>
                <w:vertAlign w:val="baseline"/>
                <w:lang w:val="en-US" w:eastAsia="zh-CN"/>
              </w:rPr>
            </w:pPr>
            <w:r>
              <w:rPr>
                <w:rFonts w:hint="eastAsia" w:ascii="Times New Roman" w:hAnsi="Times New Roman" w:eastAsia="宋体" w:cs="宋体"/>
                <w:b w:val="0"/>
                <w:i w:val="0"/>
                <w:iCs w:val="0"/>
                <w:color w:val="000000"/>
                <w:kern w:val="0"/>
                <w:sz w:val="22"/>
                <w:szCs w:val="22"/>
                <w:u w:val="none"/>
                <w:lang w:val="en-US" w:eastAsia="zh-CN" w:bidi="ar"/>
              </w:rPr>
              <w:t>11</w:t>
            </w:r>
          </w:p>
        </w:tc>
      </w:tr>
      <w:tr w14:paraId="08A7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1" w:type="dxa"/>
            <w:tcBorders>
              <w:top w:val="nil"/>
              <w:left w:val="nil"/>
              <w:bottom w:val="nil"/>
              <w:right w:val="nil"/>
            </w:tcBorders>
            <w:shd w:val="clear" w:color="auto" w:fill="FFFFFF"/>
            <w:vAlign w:val="center"/>
          </w:tcPr>
          <w:p w14:paraId="7CF64CE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气短</w:t>
            </w:r>
          </w:p>
        </w:tc>
        <w:tc>
          <w:tcPr>
            <w:tcW w:w="2841" w:type="dxa"/>
            <w:tcBorders>
              <w:top w:val="nil"/>
              <w:left w:val="nil"/>
              <w:bottom w:val="nil"/>
              <w:right w:val="nil"/>
            </w:tcBorders>
            <w:shd w:val="clear" w:color="auto" w:fill="FFFFFF"/>
            <w:vAlign w:val="center"/>
          </w:tcPr>
          <w:p w14:paraId="661EDB5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default" w:ascii="Times New Roman" w:hAnsi="Times New Roman" w:eastAsiaTheme="minorEastAsia"/>
                <w:b w:val="0"/>
                <w:color w:val="000000"/>
                <w:sz w:val="22"/>
                <w:szCs w:val="22"/>
                <w:vertAlign w:val="baseline"/>
                <w:lang w:val="en-US" w:eastAsia="zh-CN"/>
              </w:rPr>
            </w:pPr>
            <w:r>
              <w:rPr>
                <w:rFonts w:hint="eastAsia" w:ascii="Times New Roman" w:hAnsi="Times New Roman" w:eastAsia="宋体" w:cs="宋体"/>
                <w:b w:val="0"/>
                <w:i w:val="0"/>
                <w:iCs w:val="0"/>
                <w:color w:val="000000"/>
                <w:kern w:val="0"/>
                <w:sz w:val="22"/>
                <w:szCs w:val="22"/>
                <w:u w:val="none"/>
                <w:lang w:val="en-US" w:eastAsia="zh-CN" w:bidi="ar"/>
              </w:rPr>
              <w:t>9</w:t>
            </w:r>
          </w:p>
        </w:tc>
      </w:tr>
      <w:tr w14:paraId="66D7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1" w:type="dxa"/>
            <w:tcBorders>
              <w:top w:val="nil"/>
              <w:left w:val="nil"/>
              <w:bottom w:val="nil"/>
              <w:right w:val="nil"/>
            </w:tcBorders>
            <w:shd w:val="clear" w:color="auto" w:fill="FFFFFF"/>
            <w:vAlign w:val="center"/>
          </w:tcPr>
          <w:p w14:paraId="6248D19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脉沉细</w:t>
            </w:r>
          </w:p>
        </w:tc>
        <w:tc>
          <w:tcPr>
            <w:tcW w:w="2841" w:type="dxa"/>
            <w:tcBorders>
              <w:top w:val="nil"/>
              <w:left w:val="nil"/>
              <w:bottom w:val="nil"/>
              <w:right w:val="nil"/>
            </w:tcBorders>
            <w:shd w:val="clear" w:color="auto" w:fill="FFFFFF"/>
            <w:vAlign w:val="center"/>
          </w:tcPr>
          <w:p w14:paraId="3C464EF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default" w:ascii="Times New Roman" w:hAnsi="Times New Roman" w:eastAsiaTheme="minorEastAsia"/>
                <w:b w:val="0"/>
                <w:color w:val="000000"/>
                <w:sz w:val="22"/>
                <w:szCs w:val="22"/>
                <w:vertAlign w:val="baseline"/>
                <w:lang w:val="en-US" w:eastAsia="zh-CN"/>
              </w:rPr>
            </w:pPr>
            <w:r>
              <w:rPr>
                <w:rFonts w:hint="eastAsia" w:ascii="Times New Roman" w:hAnsi="Times New Roman" w:eastAsia="宋体" w:cs="宋体"/>
                <w:b w:val="0"/>
                <w:i w:val="0"/>
                <w:iCs w:val="0"/>
                <w:color w:val="000000"/>
                <w:kern w:val="0"/>
                <w:sz w:val="22"/>
                <w:szCs w:val="22"/>
                <w:u w:val="none"/>
                <w:lang w:val="en-US" w:eastAsia="zh-CN" w:bidi="ar"/>
              </w:rPr>
              <w:t>9</w:t>
            </w:r>
          </w:p>
        </w:tc>
      </w:tr>
      <w:tr w14:paraId="4351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1" w:type="dxa"/>
            <w:tcBorders>
              <w:top w:val="nil"/>
              <w:left w:val="nil"/>
              <w:bottom w:val="nil"/>
              <w:right w:val="nil"/>
            </w:tcBorders>
            <w:shd w:val="clear" w:color="auto" w:fill="FFFFFF"/>
            <w:vAlign w:val="center"/>
          </w:tcPr>
          <w:p w14:paraId="20E8E2A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舌淡有齿痕</w:t>
            </w:r>
          </w:p>
        </w:tc>
        <w:tc>
          <w:tcPr>
            <w:tcW w:w="2841" w:type="dxa"/>
            <w:tcBorders>
              <w:top w:val="nil"/>
              <w:left w:val="nil"/>
              <w:bottom w:val="nil"/>
              <w:right w:val="nil"/>
            </w:tcBorders>
            <w:shd w:val="clear" w:color="auto" w:fill="FFFFFF"/>
            <w:vAlign w:val="center"/>
          </w:tcPr>
          <w:p w14:paraId="5F1C12D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eastAsia="宋体" w:cs="宋体"/>
                <w:b w:val="0"/>
                <w:i w:val="0"/>
                <w:iCs w:val="0"/>
                <w:color w:val="000000"/>
                <w:kern w:val="0"/>
                <w:sz w:val="22"/>
                <w:szCs w:val="22"/>
                <w:u w:val="none"/>
                <w:lang w:val="en-US" w:eastAsia="zh-CN" w:bidi="ar"/>
              </w:rPr>
              <w:t>9</w:t>
            </w:r>
          </w:p>
        </w:tc>
      </w:tr>
      <w:tr w14:paraId="29BA4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1" w:type="dxa"/>
            <w:tcBorders>
              <w:top w:val="nil"/>
              <w:left w:val="nil"/>
              <w:bottom w:val="nil"/>
              <w:right w:val="nil"/>
            </w:tcBorders>
            <w:shd w:val="clear" w:color="auto" w:fill="FFFFFF"/>
            <w:vAlign w:val="center"/>
          </w:tcPr>
          <w:p w14:paraId="5C821C0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少苔</w:t>
            </w:r>
          </w:p>
        </w:tc>
        <w:tc>
          <w:tcPr>
            <w:tcW w:w="2841" w:type="dxa"/>
            <w:tcBorders>
              <w:top w:val="nil"/>
              <w:left w:val="nil"/>
              <w:bottom w:val="nil"/>
              <w:right w:val="nil"/>
            </w:tcBorders>
            <w:shd w:val="clear" w:color="auto" w:fill="FFFFFF"/>
            <w:vAlign w:val="center"/>
          </w:tcPr>
          <w:p w14:paraId="207F236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eastAsia="宋体" w:cs="宋体"/>
                <w:b w:val="0"/>
                <w:i w:val="0"/>
                <w:iCs w:val="0"/>
                <w:color w:val="000000"/>
                <w:kern w:val="0"/>
                <w:sz w:val="22"/>
                <w:szCs w:val="22"/>
                <w:u w:val="none"/>
                <w:lang w:val="en-US" w:eastAsia="zh-CN" w:bidi="ar"/>
              </w:rPr>
              <w:t>9</w:t>
            </w:r>
          </w:p>
        </w:tc>
      </w:tr>
      <w:tr w14:paraId="5CD1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1" w:type="dxa"/>
            <w:tcBorders>
              <w:top w:val="nil"/>
              <w:left w:val="nil"/>
              <w:bottom w:val="nil"/>
              <w:right w:val="nil"/>
            </w:tcBorders>
            <w:shd w:val="clear" w:color="auto" w:fill="FFFFFF"/>
            <w:vAlign w:val="center"/>
          </w:tcPr>
          <w:p w14:paraId="5A17948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口干</w:t>
            </w:r>
          </w:p>
        </w:tc>
        <w:tc>
          <w:tcPr>
            <w:tcW w:w="2841" w:type="dxa"/>
            <w:tcBorders>
              <w:top w:val="nil"/>
              <w:left w:val="nil"/>
              <w:bottom w:val="nil"/>
              <w:right w:val="nil"/>
            </w:tcBorders>
            <w:shd w:val="clear" w:color="auto" w:fill="FFFFFF"/>
            <w:vAlign w:val="center"/>
          </w:tcPr>
          <w:p w14:paraId="5E63F35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eastAsia="宋体" w:cs="宋体"/>
                <w:b w:val="0"/>
                <w:i w:val="0"/>
                <w:iCs w:val="0"/>
                <w:color w:val="000000"/>
                <w:kern w:val="0"/>
                <w:sz w:val="22"/>
                <w:szCs w:val="22"/>
                <w:u w:val="none"/>
                <w:lang w:val="en-US" w:eastAsia="zh-CN" w:bidi="ar"/>
              </w:rPr>
              <w:t>8</w:t>
            </w:r>
          </w:p>
        </w:tc>
      </w:tr>
      <w:tr w14:paraId="5FF53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1" w:type="dxa"/>
            <w:tcBorders>
              <w:top w:val="nil"/>
              <w:left w:val="nil"/>
              <w:bottom w:val="nil"/>
              <w:right w:val="nil"/>
            </w:tcBorders>
            <w:shd w:val="clear" w:color="auto" w:fill="FFFFFF"/>
            <w:vAlign w:val="center"/>
          </w:tcPr>
          <w:p w14:paraId="0F03306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脉弱</w:t>
            </w:r>
          </w:p>
        </w:tc>
        <w:tc>
          <w:tcPr>
            <w:tcW w:w="2841" w:type="dxa"/>
            <w:tcBorders>
              <w:top w:val="nil"/>
              <w:left w:val="nil"/>
              <w:bottom w:val="nil"/>
              <w:right w:val="nil"/>
            </w:tcBorders>
            <w:shd w:val="clear" w:color="auto" w:fill="FFFFFF"/>
            <w:vAlign w:val="center"/>
          </w:tcPr>
          <w:p w14:paraId="05B9362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eastAsia="宋体" w:cs="宋体"/>
                <w:b w:val="0"/>
                <w:i w:val="0"/>
                <w:iCs w:val="0"/>
                <w:color w:val="000000"/>
                <w:kern w:val="0"/>
                <w:sz w:val="22"/>
                <w:szCs w:val="22"/>
                <w:u w:val="none"/>
                <w:lang w:val="en-US" w:eastAsia="zh-CN" w:bidi="ar"/>
              </w:rPr>
              <w:t>8</w:t>
            </w:r>
          </w:p>
        </w:tc>
      </w:tr>
      <w:tr w14:paraId="7B63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1" w:type="dxa"/>
            <w:tcBorders>
              <w:top w:val="nil"/>
              <w:left w:val="nil"/>
              <w:bottom w:val="nil"/>
              <w:right w:val="nil"/>
            </w:tcBorders>
            <w:shd w:val="clear" w:color="auto" w:fill="FFFFFF"/>
            <w:vAlign w:val="center"/>
          </w:tcPr>
          <w:p w14:paraId="616369A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五心烦热</w:t>
            </w:r>
          </w:p>
        </w:tc>
        <w:tc>
          <w:tcPr>
            <w:tcW w:w="2841" w:type="dxa"/>
            <w:tcBorders>
              <w:top w:val="nil"/>
              <w:left w:val="nil"/>
              <w:bottom w:val="nil"/>
              <w:right w:val="nil"/>
            </w:tcBorders>
            <w:shd w:val="clear" w:color="auto" w:fill="FFFFFF"/>
            <w:vAlign w:val="center"/>
          </w:tcPr>
          <w:p w14:paraId="559044D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default" w:ascii="Times New Roman" w:hAnsi="Times New Roman" w:eastAsiaTheme="minorEastAsia"/>
                <w:b w:val="0"/>
                <w:color w:val="000000"/>
                <w:sz w:val="22"/>
                <w:szCs w:val="22"/>
                <w:vertAlign w:val="baseline"/>
                <w:lang w:val="en-US" w:eastAsia="zh-CN"/>
              </w:rPr>
            </w:pPr>
            <w:r>
              <w:rPr>
                <w:rFonts w:hint="eastAsia" w:ascii="Times New Roman" w:hAnsi="Times New Roman" w:eastAsia="宋体" w:cs="宋体"/>
                <w:b w:val="0"/>
                <w:i w:val="0"/>
                <w:iCs w:val="0"/>
                <w:color w:val="000000"/>
                <w:kern w:val="0"/>
                <w:sz w:val="22"/>
                <w:szCs w:val="22"/>
                <w:u w:val="none"/>
                <w:lang w:val="en-US" w:eastAsia="zh-CN" w:bidi="ar"/>
              </w:rPr>
              <w:t>7</w:t>
            </w:r>
          </w:p>
        </w:tc>
      </w:tr>
      <w:tr w14:paraId="1B85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1" w:type="dxa"/>
            <w:tcBorders>
              <w:top w:val="nil"/>
              <w:left w:val="nil"/>
              <w:bottom w:val="nil"/>
              <w:right w:val="nil"/>
            </w:tcBorders>
            <w:shd w:val="clear" w:color="auto" w:fill="FFFFFF"/>
            <w:vAlign w:val="center"/>
          </w:tcPr>
          <w:p w14:paraId="1EBBC96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腰痛</w:t>
            </w:r>
          </w:p>
        </w:tc>
        <w:tc>
          <w:tcPr>
            <w:tcW w:w="2841" w:type="dxa"/>
            <w:tcBorders>
              <w:top w:val="nil"/>
              <w:left w:val="nil"/>
              <w:bottom w:val="nil"/>
              <w:right w:val="nil"/>
            </w:tcBorders>
            <w:shd w:val="clear" w:color="auto" w:fill="FFFFFF"/>
            <w:vAlign w:val="center"/>
          </w:tcPr>
          <w:p w14:paraId="7484455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eastAsia="宋体" w:cs="宋体"/>
                <w:b w:val="0"/>
                <w:i w:val="0"/>
                <w:iCs w:val="0"/>
                <w:color w:val="000000"/>
                <w:kern w:val="0"/>
                <w:sz w:val="22"/>
                <w:szCs w:val="22"/>
                <w:u w:val="none"/>
                <w:lang w:val="en-US" w:eastAsia="zh-CN" w:bidi="ar"/>
              </w:rPr>
              <w:t>7</w:t>
            </w:r>
          </w:p>
        </w:tc>
      </w:tr>
      <w:tr w14:paraId="2DBCA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1" w:type="dxa"/>
            <w:tcBorders>
              <w:top w:val="nil"/>
              <w:left w:val="nil"/>
              <w:bottom w:val="nil"/>
              <w:right w:val="nil"/>
            </w:tcBorders>
            <w:shd w:val="clear" w:color="auto" w:fill="FFFFFF"/>
            <w:vAlign w:val="center"/>
          </w:tcPr>
          <w:p w14:paraId="1204804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懒言</w:t>
            </w:r>
          </w:p>
        </w:tc>
        <w:tc>
          <w:tcPr>
            <w:tcW w:w="2841" w:type="dxa"/>
            <w:tcBorders>
              <w:top w:val="nil"/>
              <w:left w:val="nil"/>
              <w:bottom w:val="nil"/>
              <w:right w:val="nil"/>
            </w:tcBorders>
            <w:shd w:val="clear" w:color="auto" w:fill="FFFFFF"/>
            <w:vAlign w:val="center"/>
          </w:tcPr>
          <w:p w14:paraId="22293D6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eastAsia="宋体" w:cs="宋体"/>
                <w:b w:val="0"/>
                <w:i w:val="0"/>
                <w:iCs w:val="0"/>
                <w:color w:val="000000"/>
                <w:kern w:val="0"/>
                <w:sz w:val="22"/>
                <w:szCs w:val="22"/>
                <w:u w:val="none"/>
                <w:lang w:val="en-US" w:eastAsia="zh-CN" w:bidi="ar"/>
              </w:rPr>
              <w:t>5</w:t>
            </w:r>
          </w:p>
        </w:tc>
      </w:tr>
      <w:tr w14:paraId="5F686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1" w:type="dxa"/>
            <w:tcBorders>
              <w:top w:val="nil"/>
              <w:left w:val="nil"/>
              <w:bottom w:val="single" w:color="000000" w:sz="12" w:space="0"/>
              <w:right w:val="nil"/>
            </w:tcBorders>
            <w:shd w:val="clear" w:color="auto" w:fill="FFFFFF"/>
            <w:vAlign w:val="center"/>
          </w:tcPr>
          <w:p w14:paraId="5809176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夜尿增多</w:t>
            </w:r>
          </w:p>
        </w:tc>
        <w:tc>
          <w:tcPr>
            <w:tcW w:w="2841" w:type="dxa"/>
            <w:tcBorders>
              <w:top w:val="nil"/>
              <w:left w:val="nil"/>
              <w:bottom w:val="single" w:color="000000" w:sz="12" w:space="0"/>
              <w:right w:val="nil"/>
            </w:tcBorders>
            <w:shd w:val="clear" w:color="auto" w:fill="FFFFFF"/>
            <w:vAlign w:val="center"/>
          </w:tcPr>
          <w:p w14:paraId="27B5FD8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default" w:ascii="Times New Roman" w:hAnsi="Times New Roman" w:eastAsiaTheme="minorEastAsia"/>
                <w:b w:val="0"/>
                <w:color w:val="000000"/>
                <w:sz w:val="22"/>
                <w:szCs w:val="22"/>
                <w:vertAlign w:val="baseline"/>
                <w:lang w:val="en-US" w:eastAsia="zh-CN"/>
              </w:rPr>
            </w:pPr>
            <w:r>
              <w:rPr>
                <w:rFonts w:hint="eastAsia" w:ascii="Times New Roman" w:hAnsi="Times New Roman"/>
                <w:b w:val="0"/>
                <w:color w:val="000000"/>
                <w:sz w:val="22"/>
                <w:szCs w:val="22"/>
                <w:vertAlign w:val="baseline"/>
                <w:lang w:val="en-US" w:eastAsia="zh-CN"/>
              </w:rPr>
              <w:t>4</w:t>
            </w:r>
          </w:p>
        </w:tc>
      </w:tr>
    </w:tbl>
    <w:p w14:paraId="515DAEDD">
      <w:pPr>
        <w:ind w:left="0" w:leftChars="0" w:firstLine="3153" w:firstLineChars="1500"/>
        <w:jc w:val="both"/>
        <w:rPr>
          <w:rFonts w:hint="default" w:ascii="Times New Roman" w:hAnsi="Times New Roman"/>
          <w:b/>
          <w:bCs/>
          <w:sz w:val="21"/>
          <w:szCs w:val="21"/>
          <w:lang w:val="en-US" w:eastAsia="zh-CN"/>
        </w:rPr>
      </w:pPr>
    </w:p>
    <w:p w14:paraId="6C389587">
      <w:pPr>
        <w:ind w:left="0" w:leftChars="0" w:firstLine="0" w:firstLineChars="0"/>
        <w:jc w:val="center"/>
        <w:rPr>
          <w:rFonts w:hint="default" w:ascii="Times New Roman" w:hAnsi="Times New Roman"/>
          <w:b/>
          <w:bCs/>
          <w:sz w:val="24"/>
          <w:szCs w:val="24"/>
          <w:lang w:val="en-US" w:eastAsia="zh-CN"/>
        </w:rPr>
      </w:pPr>
      <w:r>
        <w:rPr>
          <w:rFonts w:hint="default" w:ascii="Times New Roman" w:hAnsi="Times New Roman"/>
          <w:b/>
          <w:bCs/>
          <w:sz w:val="24"/>
          <w:szCs w:val="24"/>
          <w:lang w:val="en-US" w:eastAsia="zh-CN"/>
        </w:rPr>
        <w:t>表</w:t>
      </w:r>
      <w:r>
        <w:rPr>
          <w:rFonts w:hint="eastAsia"/>
          <w:b/>
          <w:bCs/>
          <w:sz w:val="24"/>
          <w:szCs w:val="24"/>
          <w:lang w:val="en-US" w:eastAsia="zh-CN"/>
        </w:rPr>
        <w:t>8</w:t>
      </w:r>
      <w:r>
        <w:rPr>
          <w:rFonts w:hint="default" w:ascii="Times New Roman" w:hAnsi="Times New Roman"/>
          <w:b/>
          <w:bCs/>
          <w:sz w:val="24"/>
          <w:szCs w:val="24"/>
          <w:lang w:val="en-US" w:eastAsia="zh-CN"/>
        </w:rPr>
        <w:t xml:space="preserve"> 最终条目权重值</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C38A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Borders>
              <w:top w:val="single" w:color="000000" w:sz="12" w:space="0"/>
              <w:left w:val="nil"/>
              <w:bottom w:val="single" w:color="000000" w:sz="4" w:space="0"/>
              <w:right w:val="nil"/>
              <w:tl2br w:val="nil"/>
            </w:tcBorders>
            <w:shd w:val="clear" w:color="auto" w:fill="FFFFFF"/>
          </w:tcPr>
          <w:p w14:paraId="3D1F956A">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default" w:ascii="Times New Roman" w:hAnsi="Times New Roman" w:eastAsiaTheme="minorEastAsia"/>
                <w:b/>
                <w:bCs/>
                <w:color w:val="000000"/>
                <w:sz w:val="22"/>
                <w:szCs w:val="22"/>
                <w:vertAlign w:val="baseline"/>
                <w:lang w:val="en-US" w:eastAsia="zh-CN"/>
              </w:rPr>
            </w:pPr>
            <w:r>
              <w:rPr>
                <w:rFonts w:hint="eastAsia" w:ascii="Times New Roman" w:hAnsi="Times New Roman"/>
                <w:b/>
                <w:bCs/>
                <w:color w:val="000000"/>
                <w:sz w:val="22"/>
                <w:szCs w:val="22"/>
                <w:vertAlign w:val="baseline"/>
                <w:lang w:val="en-US" w:eastAsia="zh-CN"/>
              </w:rPr>
              <w:t>层次</w:t>
            </w:r>
          </w:p>
        </w:tc>
        <w:tc>
          <w:tcPr>
            <w:tcW w:w="2841" w:type="dxa"/>
            <w:tcBorders>
              <w:top w:val="single" w:color="000000" w:sz="12" w:space="0"/>
              <w:left w:val="nil"/>
              <w:bottom w:val="single" w:color="000000" w:sz="4" w:space="0"/>
              <w:right w:val="nil"/>
            </w:tcBorders>
            <w:shd w:val="clear" w:color="auto" w:fill="FFFFFF"/>
          </w:tcPr>
          <w:p w14:paraId="1BE04AB1">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bCs/>
                <w:color w:val="000000"/>
                <w:sz w:val="22"/>
                <w:szCs w:val="22"/>
                <w:vertAlign w:val="baseline"/>
                <w:lang w:val="en-US" w:eastAsia="zh-CN"/>
              </w:rPr>
            </w:pPr>
            <w:r>
              <w:rPr>
                <w:rFonts w:hint="eastAsia" w:ascii="Times New Roman" w:hAnsi="Times New Roman"/>
                <w:b/>
                <w:bCs/>
                <w:color w:val="000000"/>
                <w:sz w:val="22"/>
                <w:szCs w:val="22"/>
                <w:vertAlign w:val="baseline"/>
                <w:lang w:val="en-US" w:eastAsia="zh-CN"/>
              </w:rPr>
              <w:t>条目</w:t>
            </w:r>
          </w:p>
        </w:tc>
        <w:tc>
          <w:tcPr>
            <w:tcW w:w="2841" w:type="dxa"/>
            <w:tcBorders>
              <w:top w:val="single" w:color="000000" w:sz="12" w:space="0"/>
              <w:left w:val="nil"/>
              <w:bottom w:val="single" w:color="000000" w:sz="4" w:space="0"/>
              <w:right w:val="nil"/>
            </w:tcBorders>
            <w:shd w:val="clear" w:color="auto" w:fill="FFFFFF"/>
          </w:tcPr>
          <w:p w14:paraId="0D61408B">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bCs/>
                <w:color w:val="000000"/>
                <w:sz w:val="22"/>
                <w:szCs w:val="22"/>
                <w:vertAlign w:val="baseline"/>
                <w:lang w:val="en-US" w:eastAsia="zh-CN"/>
              </w:rPr>
            </w:pPr>
            <w:r>
              <w:rPr>
                <w:rFonts w:hint="eastAsia" w:ascii="Times New Roman" w:hAnsi="Times New Roman"/>
                <w:b/>
                <w:bCs/>
                <w:color w:val="000000"/>
                <w:sz w:val="22"/>
                <w:szCs w:val="22"/>
                <w:vertAlign w:val="baseline"/>
                <w:lang w:val="en-US" w:eastAsia="zh-CN"/>
              </w:rPr>
              <w:t>权重值分</w:t>
            </w:r>
          </w:p>
        </w:tc>
      </w:tr>
      <w:tr w14:paraId="3092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vMerge w:val="restart"/>
            <w:tcBorders>
              <w:top w:val="single" w:color="000000" w:sz="4" w:space="0"/>
              <w:left w:val="nil"/>
              <w:right w:val="nil"/>
            </w:tcBorders>
            <w:shd w:val="clear" w:color="auto" w:fill="FFFFFF"/>
            <w:vAlign w:val="center"/>
          </w:tcPr>
          <w:p w14:paraId="3C5A3F82">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default" w:ascii="Times New Roman" w:hAnsi="Times New Roman" w:eastAsiaTheme="minorEastAsia"/>
                <w:b w:val="0"/>
                <w:color w:val="000000"/>
                <w:sz w:val="22"/>
                <w:szCs w:val="22"/>
                <w:vertAlign w:val="baseline"/>
                <w:lang w:val="en-US" w:eastAsia="zh-CN"/>
              </w:rPr>
            </w:pPr>
            <w:r>
              <w:rPr>
                <w:rFonts w:hint="eastAsia" w:ascii="Times New Roman" w:hAnsi="Times New Roman"/>
                <w:b w:val="0"/>
                <w:color w:val="000000"/>
                <w:sz w:val="22"/>
                <w:szCs w:val="22"/>
                <w:vertAlign w:val="baseline"/>
                <w:lang w:val="en-US" w:eastAsia="zh-CN"/>
              </w:rPr>
              <w:t>主要指标</w:t>
            </w:r>
          </w:p>
        </w:tc>
        <w:tc>
          <w:tcPr>
            <w:tcW w:w="2841" w:type="dxa"/>
            <w:tcBorders>
              <w:top w:val="single" w:color="000000" w:sz="4" w:space="0"/>
              <w:left w:val="nil"/>
              <w:bottom w:val="nil"/>
              <w:right w:val="nil"/>
            </w:tcBorders>
            <w:shd w:val="clear" w:color="auto" w:fill="FFFFFF"/>
            <w:vAlign w:val="center"/>
          </w:tcPr>
          <w:p w14:paraId="4A70B0A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神疲乏力</w:t>
            </w:r>
          </w:p>
        </w:tc>
        <w:tc>
          <w:tcPr>
            <w:tcW w:w="2841" w:type="dxa"/>
            <w:tcBorders>
              <w:top w:val="single" w:color="000000" w:sz="4" w:space="0"/>
              <w:left w:val="nil"/>
              <w:bottom w:val="nil"/>
              <w:right w:val="nil"/>
            </w:tcBorders>
            <w:shd w:val="clear" w:color="auto" w:fill="FFFFFF"/>
          </w:tcPr>
          <w:p w14:paraId="459B5EAA">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b w:val="0"/>
                <w:color w:val="000000"/>
                <w:sz w:val="22"/>
                <w:szCs w:val="22"/>
                <w:vertAlign w:val="baseline"/>
                <w:lang w:val="en-US" w:eastAsia="zh-CN"/>
              </w:rPr>
              <w:t>3</w:t>
            </w:r>
          </w:p>
        </w:tc>
      </w:tr>
      <w:tr w14:paraId="5518A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vMerge w:val="continue"/>
            <w:tcBorders>
              <w:left w:val="nil"/>
              <w:bottom w:val="nil"/>
              <w:right w:val="nil"/>
            </w:tcBorders>
            <w:shd w:val="clear" w:color="auto" w:fill="FFFFFF"/>
            <w:vAlign w:val="center"/>
          </w:tcPr>
          <w:p w14:paraId="7F31A0D3">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ascii="Times New Roman" w:hAnsi="Times New Roman"/>
                <w:b w:val="0"/>
                <w:color w:val="000000"/>
                <w:sz w:val="22"/>
                <w:szCs w:val="22"/>
                <w:vertAlign w:val="baseline"/>
              </w:rPr>
            </w:pPr>
          </w:p>
        </w:tc>
        <w:tc>
          <w:tcPr>
            <w:tcW w:w="2841" w:type="dxa"/>
            <w:tcBorders>
              <w:top w:val="nil"/>
              <w:left w:val="nil"/>
              <w:bottom w:val="nil"/>
              <w:right w:val="nil"/>
            </w:tcBorders>
            <w:shd w:val="clear" w:color="auto" w:fill="FFFFFF"/>
            <w:vAlign w:val="center"/>
          </w:tcPr>
          <w:p w14:paraId="34D08E4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腰膝酸软</w:t>
            </w:r>
          </w:p>
        </w:tc>
        <w:tc>
          <w:tcPr>
            <w:tcW w:w="2841" w:type="dxa"/>
            <w:tcBorders>
              <w:top w:val="nil"/>
              <w:left w:val="nil"/>
              <w:bottom w:val="nil"/>
              <w:right w:val="nil"/>
            </w:tcBorders>
            <w:shd w:val="clear" w:color="auto" w:fill="FFFFFF"/>
          </w:tcPr>
          <w:p w14:paraId="59C38B06">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b w:val="0"/>
                <w:color w:val="000000"/>
                <w:sz w:val="22"/>
                <w:szCs w:val="22"/>
                <w:vertAlign w:val="baseline"/>
                <w:lang w:val="en-US" w:eastAsia="zh-CN"/>
              </w:rPr>
              <w:t>3</w:t>
            </w:r>
          </w:p>
        </w:tc>
      </w:tr>
      <w:tr w14:paraId="33D1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vMerge w:val="restart"/>
            <w:tcBorders>
              <w:top w:val="nil"/>
              <w:left w:val="nil"/>
              <w:right w:val="nil"/>
            </w:tcBorders>
            <w:shd w:val="clear" w:color="auto" w:fill="FFFFFF"/>
            <w:vAlign w:val="center"/>
          </w:tcPr>
          <w:p w14:paraId="3EE20A70">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b w:val="0"/>
                <w:color w:val="000000"/>
                <w:sz w:val="22"/>
                <w:szCs w:val="22"/>
                <w:vertAlign w:val="baseline"/>
                <w:lang w:val="en-US" w:eastAsia="zh-CN"/>
              </w:rPr>
              <w:t>次要指标</w:t>
            </w:r>
          </w:p>
        </w:tc>
        <w:tc>
          <w:tcPr>
            <w:tcW w:w="2841" w:type="dxa"/>
            <w:tcBorders>
              <w:top w:val="nil"/>
              <w:left w:val="nil"/>
              <w:bottom w:val="nil"/>
              <w:right w:val="nil"/>
            </w:tcBorders>
            <w:shd w:val="clear" w:color="auto" w:fill="FFFFFF"/>
            <w:vAlign w:val="center"/>
          </w:tcPr>
          <w:p w14:paraId="2FD65B5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气短</w:t>
            </w:r>
          </w:p>
        </w:tc>
        <w:tc>
          <w:tcPr>
            <w:tcW w:w="2841" w:type="dxa"/>
            <w:tcBorders>
              <w:top w:val="nil"/>
              <w:left w:val="nil"/>
              <w:bottom w:val="nil"/>
              <w:right w:val="nil"/>
            </w:tcBorders>
            <w:shd w:val="clear" w:color="auto" w:fill="FFFFFF"/>
          </w:tcPr>
          <w:p w14:paraId="0AFC590B">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b w:val="0"/>
                <w:color w:val="000000"/>
                <w:sz w:val="22"/>
                <w:szCs w:val="22"/>
                <w:vertAlign w:val="baseline"/>
                <w:lang w:val="en-US" w:eastAsia="zh-CN"/>
              </w:rPr>
              <w:t>2</w:t>
            </w:r>
          </w:p>
        </w:tc>
      </w:tr>
      <w:tr w14:paraId="1BEB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2840" w:type="dxa"/>
            <w:vMerge w:val="continue"/>
            <w:tcBorders>
              <w:left w:val="nil"/>
              <w:right w:val="nil"/>
            </w:tcBorders>
            <w:shd w:val="clear" w:color="auto" w:fill="FFFFFF"/>
            <w:vAlign w:val="center"/>
          </w:tcPr>
          <w:p w14:paraId="345A8B6B">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ascii="Times New Roman" w:hAnsi="Times New Roman"/>
                <w:b w:val="0"/>
                <w:color w:val="000000"/>
                <w:sz w:val="22"/>
                <w:szCs w:val="22"/>
                <w:vertAlign w:val="baseline"/>
              </w:rPr>
            </w:pPr>
          </w:p>
        </w:tc>
        <w:tc>
          <w:tcPr>
            <w:tcW w:w="2841" w:type="dxa"/>
            <w:tcBorders>
              <w:top w:val="nil"/>
              <w:left w:val="nil"/>
              <w:bottom w:val="nil"/>
              <w:right w:val="nil"/>
            </w:tcBorders>
            <w:shd w:val="clear" w:color="auto" w:fill="FFFFFF"/>
            <w:vAlign w:val="center"/>
          </w:tcPr>
          <w:p w14:paraId="2F76C71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口干</w:t>
            </w:r>
          </w:p>
        </w:tc>
        <w:tc>
          <w:tcPr>
            <w:tcW w:w="2841" w:type="dxa"/>
            <w:tcBorders>
              <w:top w:val="nil"/>
              <w:left w:val="nil"/>
              <w:bottom w:val="nil"/>
              <w:right w:val="nil"/>
            </w:tcBorders>
            <w:shd w:val="clear" w:color="auto" w:fill="FFFFFF"/>
          </w:tcPr>
          <w:p w14:paraId="10986B6E">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b w:val="0"/>
                <w:color w:val="000000"/>
                <w:sz w:val="22"/>
                <w:szCs w:val="22"/>
                <w:vertAlign w:val="baseline"/>
                <w:lang w:val="en-US" w:eastAsia="zh-CN"/>
              </w:rPr>
              <w:t>2</w:t>
            </w:r>
          </w:p>
        </w:tc>
      </w:tr>
      <w:tr w14:paraId="1332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vMerge w:val="continue"/>
            <w:tcBorders>
              <w:left w:val="nil"/>
              <w:right w:val="nil"/>
            </w:tcBorders>
            <w:shd w:val="clear" w:color="auto" w:fill="FFFFFF"/>
            <w:vAlign w:val="center"/>
          </w:tcPr>
          <w:p w14:paraId="472DDAB1">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p>
        </w:tc>
        <w:tc>
          <w:tcPr>
            <w:tcW w:w="2841" w:type="dxa"/>
            <w:tcBorders>
              <w:top w:val="nil"/>
              <w:left w:val="nil"/>
              <w:bottom w:val="nil"/>
              <w:right w:val="nil"/>
            </w:tcBorders>
            <w:shd w:val="clear" w:color="auto" w:fill="FFFFFF"/>
            <w:vAlign w:val="center"/>
          </w:tcPr>
          <w:p w14:paraId="6F46B69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脉沉细</w:t>
            </w:r>
          </w:p>
        </w:tc>
        <w:tc>
          <w:tcPr>
            <w:tcW w:w="2841" w:type="dxa"/>
            <w:tcBorders>
              <w:top w:val="nil"/>
              <w:left w:val="nil"/>
              <w:bottom w:val="nil"/>
              <w:right w:val="nil"/>
            </w:tcBorders>
            <w:shd w:val="clear" w:color="auto" w:fill="FFFFFF"/>
          </w:tcPr>
          <w:p w14:paraId="1B2B9070">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b w:val="0"/>
                <w:color w:val="000000"/>
                <w:sz w:val="22"/>
                <w:szCs w:val="22"/>
                <w:vertAlign w:val="baseline"/>
                <w:lang w:val="en-US" w:eastAsia="zh-CN"/>
              </w:rPr>
              <w:t>2</w:t>
            </w:r>
          </w:p>
        </w:tc>
      </w:tr>
      <w:tr w14:paraId="43CF9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vMerge w:val="continue"/>
            <w:tcBorders>
              <w:left w:val="nil"/>
              <w:right w:val="nil"/>
            </w:tcBorders>
            <w:shd w:val="clear" w:color="auto" w:fill="FFFFFF"/>
            <w:vAlign w:val="center"/>
          </w:tcPr>
          <w:p w14:paraId="5D0D4490">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ascii="Times New Roman" w:hAnsi="Times New Roman"/>
                <w:b w:val="0"/>
                <w:color w:val="000000"/>
                <w:sz w:val="22"/>
                <w:szCs w:val="22"/>
                <w:vertAlign w:val="baseline"/>
              </w:rPr>
            </w:pPr>
          </w:p>
        </w:tc>
        <w:tc>
          <w:tcPr>
            <w:tcW w:w="2841" w:type="dxa"/>
            <w:tcBorders>
              <w:top w:val="nil"/>
              <w:left w:val="nil"/>
              <w:bottom w:val="nil"/>
              <w:right w:val="nil"/>
            </w:tcBorders>
            <w:shd w:val="clear" w:color="auto" w:fill="FFFFFF"/>
            <w:vAlign w:val="center"/>
          </w:tcPr>
          <w:p w14:paraId="1F9954E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舌淡有齿痕</w:t>
            </w:r>
          </w:p>
        </w:tc>
        <w:tc>
          <w:tcPr>
            <w:tcW w:w="2841" w:type="dxa"/>
            <w:tcBorders>
              <w:top w:val="nil"/>
              <w:left w:val="nil"/>
              <w:bottom w:val="nil"/>
              <w:right w:val="nil"/>
            </w:tcBorders>
            <w:shd w:val="clear" w:color="auto" w:fill="FFFFFF"/>
          </w:tcPr>
          <w:p w14:paraId="4C184BF9">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b w:val="0"/>
                <w:color w:val="000000"/>
                <w:sz w:val="22"/>
                <w:szCs w:val="22"/>
                <w:vertAlign w:val="baseline"/>
                <w:lang w:val="en-US" w:eastAsia="zh-CN"/>
              </w:rPr>
              <w:t>2</w:t>
            </w:r>
          </w:p>
        </w:tc>
      </w:tr>
      <w:tr w14:paraId="5CA8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vMerge w:val="continue"/>
            <w:tcBorders>
              <w:left w:val="nil"/>
              <w:right w:val="nil"/>
            </w:tcBorders>
            <w:shd w:val="clear" w:color="auto" w:fill="FFFFFF"/>
            <w:vAlign w:val="center"/>
          </w:tcPr>
          <w:p w14:paraId="1AFF8FC3">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ascii="Times New Roman" w:hAnsi="Times New Roman"/>
                <w:b w:val="0"/>
                <w:color w:val="000000"/>
                <w:sz w:val="22"/>
                <w:szCs w:val="22"/>
                <w:vertAlign w:val="baseline"/>
              </w:rPr>
            </w:pPr>
          </w:p>
        </w:tc>
        <w:tc>
          <w:tcPr>
            <w:tcW w:w="2841" w:type="dxa"/>
            <w:tcBorders>
              <w:top w:val="nil"/>
              <w:left w:val="nil"/>
              <w:bottom w:val="nil"/>
              <w:right w:val="nil"/>
            </w:tcBorders>
            <w:shd w:val="clear" w:color="auto" w:fill="FFFFFF"/>
            <w:vAlign w:val="center"/>
          </w:tcPr>
          <w:p w14:paraId="64DF768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少苔</w:t>
            </w:r>
          </w:p>
        </w:tc>
        <w:tc>
          <w:tcPr>
            <w:tcW w:w="2841" w:type="dxa"/>
            <w:tcBorders>
              <w:top w:val="nil"/>
              <w:left w:val="nil"/>
              <w:bottom w:val="nil"/>
              <w:right w:val="nil"/>
            </w:tcBorders>
            <w:shd w:val="clear" w:color="auto" w:fill="FFFFFF"/>
          </w:tcPr>
          <w:p w14:paraId="2CB55130">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b w:val="0"/>
                <w:color w:val="000000"/>
                <w:sz w:val="22"/>
                <w:szCs w:val="22"/>
                <w:vertAlign w:val="baseline"/>
                <w:lang w:val="en-US" w:eastAsia="zh-CN"/>
              </w:rPr>
              <w:t>2</w:t>
            </w:r>
          </w:p>
        </w:tc>
      </w:tr>
      <w:tr w14:paraId="651D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vMerge w:val="continue"/>
            <w:tcBorders>
              <w:left w:val="nil"/>
              <w:right w:val="nil"/>
            </w:tcBorders>
            <w:shd w:val="clear" w:color="auto" w:fill="FFFFFF"/>
            <w:vAlign w:val="center"/>
          </w:tcPr>
          <w:p w14:paraId="1AE0237F">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ascii="Times New Roman" w:hAnsi="Times New Roman"/>
                <w:b w:val="0"/>
                <w:color w:val="000000"/>
                <w:sz w:val="22"/>
                <w:szCs w:val="22"/>
                <w:vertAlign w:val="baseline"/>
              </w:rPr>
            </w:pPr>
          </w:p>
        </w:tc>
        <w:tc>
          <w:tcPr>
            <w:tcW w:w="2841" w:type="dxa"/>
            <w:tcBorders>
              <w:top w:val="nil"/>
              <w:left w:val="nil"/>
              <w:bottom w:val="nil"/>
              <w:right w:val="nil"/>
            </w:tcBorders>
            <w:shd w:val="clear" w:color="auto" w:fill="FFFFFF"/>
            <w:vAlign w:val="center"/>
          </w:tcPr>
          <w:p w14:paraId="19A29C1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脉弱</w:t>
            </w:r>
          </w:p>
        </w:tc>
        <w:tc>
          <w:tcPr>
            <w:tcW w:w="2841" w:type="dxa"/>
            <w:tcBorders>
              <w:top w:val="nil"/>
              <w:left w:val="nil"/>
              <w:bottom w:val="nil"/>
              <w:right w:val="nil"/>
            </w:tcBorders>
            <w:shd w:val="clear" w:color="auto" w:fill="FFFFFF"/>
          </w:tcPr>
          <w:p w14:paraId="01A742ED">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b w:val="0"/>
                <w:color w:val="000000"/>
                <w:sz w:val="22"/>
                <w:szCs w:val="22"/>
                <w:vertAlign w:val="baseline"/>
                <w:lang w:val="en-US" w:eastAsia="zh-CN"/>
              </w:rPr>
              <w:t>2</w:t>
            </w:r>
          </w:p>
        </w:tc>
      </w:tr>
      <w:tr w14:paraId="5B637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vMerge w:val="continue"/>
            <w:tcBorders>
              <w:left w:val="nil"/>
              <w:right w:val="nil"/>
            </w:tcBorders>
            <w:shd w:val="clear" w:color="auto" w:fill="FFFFFF"/>
            <w:vAlign w:val="center"/>
          </w:tcPr>
          <w:p w14:paraId="6A8FDF1D">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p>
        </w:tc>
        <w:tc>
          <w:tcPr>
            <w:tcW w:w="2841" w:type="dxa"/>
            <w:tcBorders>
              <w:top w:val="nil"/>
              <w:left w:val="nil"/>
              <w:bottom w:val="nil"/>
              <w:right w:val="nil"/>
            </w:tcBorders>
            <w:shd w:val="clear" w:color="auto" w:fill="FFFFFF"/>
            <w:vAlign w:val="center"/>
          </w:tcPr>
          <w:p w14:paraId="7F7B76B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五心烦热</w:t>
            </w:r>
          </w:p>
        </w:tc>
        <w:tc>
          <w:tcPr>
            <w:tcW w:w="2841" w:type="dxa"/>
            <w:tcBorders>
              <w:top w:val="nil"/>
              <w:left w:val="nil"/>
              <w:bottom w:val="nil"/>
              <w:right w:val="nil"/>
            </w:tcBorders>
            <w:shd w:val="clear" w:color="auto" w:fill="FFFFFF"/>
          </w:tcPr>
          <w:p w14:paraId="7936A697">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default" w:ascii="Times New Roman" w:hAnsi="Times New Roman" w:eastAsiaTheme="minorEastAsia"/>
                <w:b w:val="0"/>
                <w:color w:val="000000"/>
                <w:sz w:val="22"/>
                <w:szCs w:val="22"/>
                <w:vertAlign w:val="baseline"/>
                <w:lang w:val="en-US" w:eastAsia="zh-CN"/>
              </w:rPr>
            </w:pPr>
            <w:r>
              <w:rPr>
                <w:rFonts w:hint="eastAsia" w:ascii="Times New Roman" w:hAnsi="Times New Roman"/>
                <w:b w:val="0"/>
                <w:color w:val="000000"/>
                <w:sz w:val="22"/>
                <w:szCs w:val="22"/>
                <w:vertAlign w:val="baseline"/>
                <w:lang w:val="en-US" w:eastAsia="zh-CN"/>
              </w:rPr>
              <w:t>2</w:t>
            </w:r>
          </w:p>
        </w:tc>
      </w:tr>
      <w:tr w14:paraId="701A5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vMerge w:val="continue"/>
            <w:tcBorders>
              <w:left w:val="nil"/>
              <w:bottom w:val="nil"/>
              <w:right w:val="nil"/>
            </w:tcBorders>
            <w:shd w:val="clear" w:color="auto" w:fill="FFFFFF"/>
          </w:tcPr>
          <w:p w14:paraId="7D5561C2">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ascii="Times New Roman" w:hAnsi="Times New Roman"/>
                <w:b w:val="0"/>
                <w:color w:val="000000"/>
                <w:sz w:val="22"/>
                <w:szCs w:val="22"/>
                <w:vertAlign w:val="baseline"/>
              </w:rPr>
            </w:pPr>
          </w:p>
        </w:tc>
        <w:tc>
          <w:tcPr>
            <w:tcW w:w="2841" w:type="dxa"/>
            <w:tcBorders>
              <w:top w:val="nil"/>
              <w:left w:val="nil"/>
              <w:bottom w:val="nil"/>
              <w:right w:val="nil"/>
            </w:tcBorders>
            <w:shd w:val="clear" w:color="auto" w:fill="FFFFFF"/>
            <w:vAlign w:val="center"/>
          </w:tcPr>
          <w:p w14:paraId="4E8D443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腰痛</w:t>
            </w:r>
          </w:p>
        </w:tc>
        <w:tc>
          <w:tcPr>
            <w:tcW w:w="2841" w:type="dxa"/>
            <w:tcBorders>
              <w:top w:val="nil"/>
              <w:left w:val="nil"/>
              <w:bottom w:val="nil"/>
              <w:right w:val="nil"/>
            </w:tcBorders>
            <w:shd w:val="clear" w:color="auto" w:fill="FFFFFF"/>
          </w:tcPr>
          <w:p w14:paraId="22875564">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b w:val="0"/>
                <w:color w:val="000000"/>
                <w:sz w:val="22"/>
                <w:szCs w:val="22"/>
                <w:vertAlign w:val="baseline"/>
                <w:lang w:val="en-US" w:eastAsia="zh-CN"/>
              </w:rPr>
              <w:t>2</w:t>
            </w:r>
          </w:p>
        </w:tc>
      </w:tr>
      <w:tr w14:paraId="6B657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vMerge w:val="restart"/>
            <w:tcBorders>
              <w:top w:val="nil"/>
              <w:left w:val="nil"/>
              <w:right w:val="nil"/>
            </w:tcBorders>
            <w:shd w:val="clear" w:color="auto" w:fill="FFFFFF"/>
            <w:vAlign w:val="center"/>
          </w:tcPr>
          <w:p w14:paraId="5CBDACB9">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ascii="Times New Roman" w:hAnsi="Times New Roman"/>
                <w:b w:val="0"/>
                <w:color w:val="000000"/>
                <w:sz w:val="22"/>
                <w:szCs w:val="22"/>
                <w:vertAlign w:val="baseline"/>
              </w:rPr>
            </w:pPr>
            <w:r>
              <w:rPr>
                <w:rFonts w:hint="eastAsia" w:ascii="Times New Roman" w:hAnsi="Times New Roman"/>
                <w:b w:val="0"/>
                <w:color w:val="000000"/>
                <w:sz w:val="22"/>
                <w:szCs w:val="22"/>
                <w:vertAlign w:val="baseline"/>
                <w:lang w:val="en-US" w:eastAsia="zh-CN"/>
              </w:rPr>
              <w:t>其他指标</w:t>
            </w:r>
          </w:p>
        </w:tc>
        <w:tc>
          <w:tcPr>
            <w:tcW w:w="2841" w:type="dxa"/>
            <w:tcBorders>
              <w:top w:val="nil"/>
              <w:left w:val="nil"/>
              <w:bottom w:val="nil"/>
              <w:right w:val="nil"/>
            </w:tcBorders>
            <w:shd w:val="clear" w:color="auto" w:fill="FFFFFF"/>
            <w:vAlign w:val="center"/>
          </w:tcPr>
          <w:p w14:paraId="1777E6E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懒言</w:t>
            </w:r>
          </w:p>
        </w:tc>
        <w:tc>
          <w:tcPr>
            <w:tcW w:w="2841" w:type="dxa"/>
            <w:tcBorders>
              <w:top w:val="nil"/>
              <w:left w:val="nil"/>
              <w:bottom w:val="nil"/>
              <w:right w:val="nil"/>
            </w:tcBorders>
            <w:shd w:val="clear" w:color="auto" w:fill="FFFFFF"/>
          </w:tcPr>
          <w:p w14:paraId="568551EB">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b w:val="0"/>
                <w:color w:val="000000"/>
                <w:sz w:val="22"/>
                <w:szCs w:val="22"/>
                <w:vertAlign w:val="baseline"/>
                <w:lang w:val="en-US" w:eastAsia="zh-CN"/>
              </w:rPr>
              <w:t>1</w:t>
            </w:r>
          </w:p>
        </w:tc>
      </w:tr>
      <w:tr w14:paraId="316AF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vMerge w:val="continue"/>
            <w:tcBorders>
              <w:left w:val="nil"/>
              <w:bottom w:val="single" w:color="000000" w:sz="12" w:space="0"/>
              <w:right w:val="nil"/>
            </w:tcBorders>
            <w:shd w:val="clear" w:color="auto" w:fill="FFFFFF"/>
          </w:tcPr>
          <w:p w14:paraId="59729D83">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ascii="Times New Roman" w:hAnsi="Times New Roman"/>
                <w:b w:val="0"/>
                <w:color w:val="000000"/>
                <w:sz w:val="22"/>
                <w:szCs w:val="22"/>
                <w:vertAlign w:val="baseline"/>
              </w:rPr>
            </w:pPr>
          </w:p>
        </w:tc>
        <w:tc>
          <w:tcPr>
            <w:tcW w:w="2841" w:type="dxa"/>
            <w:tcBorders>
              <w:top w:val="nil"/>
              <w:left w:val="nil"/>
              <w:bottom w:val="single" w:color="000000" w:sz="12" w:space="0"/>
              <w:right w:val="nil"/>
            </w:tcBorders>
            <w:shd w:val="clear" w:color="auto" w:fill="FFFFFF"/>
            <w:vAlign w:val="center"/>
          </w:tcPr>
          <w:p w14:paraId="3A01149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b w:val="0"/>
                <w:color w:val="000000"/>
                <w:sz w:val="22"/>
                <w:szCs w:val="22"/>
                <w:vertAlign w:val="baseline"/>
              </w:rPr>
            </w:pPr>
            <w:r>
              <w:rPr>
                <w:rFonts w:hint="eastAsia" w:ascii="Times New Roman" w:hAnsi="Times New Roman" w:eastAsia="宋体" w:cs="宋体"/>
                <w:b w:val="0"/>
                <w:i w:val="0"/>
                <w:iCs w:val="0"/>
                <w:color w:val="000000"/>
                <w:kern w:val="0"/>
                <w:sz w:val="22"/>
                <w:szCs w:val="22"/>
                <w:u w:val="none"/>
                <w:lang w:val="en-US" w:eastAsia="zh-CN" w:bidi="ar"/>
              </w:rPr>
              <w:t>夜尿增多</w:t>
            </w:r>
          </w:p>
        </w:tc>
        <w:tc>
          <w:tcPr>
            <w:tcW w:w="2841" w:type="dxa"/>
            <w:tcBorders>
              <w:top w:val="nil"/>
              <w:left w:val="nil"/>
              <w:bottom w:val="single" w:color="000000" w:sz="12" w:space="0"/>
              <w:right w:val="nil"/>
            </w:tcBorders>
            <w:shd w:val="clear" w:color="auto" w:fill="FFFFFF"/>
          </w:tcPr>
          <w:p w14:paraId="15DED8CD">
            <w:pPr>
              <w:keepNext w:val="0"/>
              <w:keepLines w:val="0"/>
              <w:pageBreakBefore w:val="0"/>
              <w:kinsoku/>
              <w:wordWrap/>
              <w:overflowPunct/>
              <w:topLinePunct w:val="0"/>
              <w:autoSpaceDE/>
              <w:autoSpaceDN/>
              <w:bidi w:val="0"/>
              <w:adjustRightInd/>
              <w:snapToGrid/>
              <w:spacing w:after="0"/>
              <w:ind w:firstLine="0" w:firstLineChars="0"/>
              <w:jc w:val="center"/>
              <w:textAlignment w:val="auto"/>
              <w:rPr>
                <w:rFonts w:hint="eastAsia" w:ascii="Times New Roman" w:hAnsi="Times New Roman" w:eastAsiaTheme="minorEastAsia"/>
                <w:b w:val="0"/>
                <w:color w:val="000000"/>
                <w:sz w:val="22"/>
                <w:szCs w:val="22"/>
                <w:vertAlign w:val="baseline"/>
                <w:lang w:val="en-US" w:eastAsia="zh-CN"/>
              </w:rPr>
            </w:pPr>
            <w:r>
              <w:rPr>
                <w:rFonts w:hint="eastAsia" w:ascii="Times New Roman" w:hAnsi="Times New Roman"/>
                <w:b w:val="0"/>
                <w:color w:val="000000"/>
                <w:sz w:val="22"/>
                <w:szCs w:val="22"/>
                <w:vertAlign w:val="baseline"/>
                <w:lang w:val="en-US" w:eastAsia="zh-CN"/>
              </w:rPr>
              <w:t>1</w:t>
            </w:r>
          </w:p>
        </w:tc>
      </w:tr>
    </w:tbl>
    <w:p w14:paraId="005D17F8">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eastAsia" w:ascii="Times New Roman" w:hAnsi="Times New Roman"/>
          <w:lang w:val="en-US" w:eastAsia="zh-CN"/>
        </w:rPr>
      </w:pPr>
    </w:p>
    <w:p w14:paraId="219C8D38">
      <w:pPr>
        <w:keepNext w:val="0"/>
        <w:keepLines w:val="0"/>
        <w:pageBreakBefore w:val="0"/>
        <w:widowControl/>
        <w:kinsoku/>
        <w:wordWrap/>
        <w:overflowPunct/>
        <w:topLinePunct w:val="0"/>
        <w:autoSpaceDE/>
        <w:autoSpaceDN/>
        <w:bidi w:val="0"/>
        <w:adjustRightInd/>
        <w:snapToGrid w:val="0"/>
        <w:spacing w:after="0" w:line="360" w:lineRule="auto"/>
        <w:ind w:left="0" w:leftChars="0" w:firstLine="480" w:firstLineChars="200"/>
        <w:jc w:val="both"/>
        <w:textAlignment w:val="auto"/>
        <w:rPr>
          <w:rFonts w:hint="default" w:ascii="Times New Roman" w:hAnsi="Times New Roman" w:eastAsia="宋体"/>
          <w:b/>
          <w:bCs/>
          <w:highlight w:val="none"/>
          <w:lang w:val="en-US" w:eastAsia="zh-CN"/>
        </w:rPr>
      </w:pPr>
      <w:r>
        <w:rPr>
          <w:rFonts w:hint="eastAsia" w:ascii="Times New Roman" w:hAnsi="Times New Roman"/>
          <w:b/>
          <w:bCs/>
          <w:highlight w:val="none"/>
        </w:rPr>
        <w:t>（4）</w:t>
      </w:r>
      <w:r>
        <w:rPr>
          <w:rFonts w:hint="eastAsia"/>
          <w:b/>
          <w:bCs/>
          <w:highlight w:val="none"/>
          <w:lang w:val="en-US" w:eastAsia="zh-CN"/>
        </w:rPr>
        <w:t>诊断阈值的确定</w:t>
      </w:r>
    </w:p>
    <w:p w14:paraId="7F6870C6">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left"/>
        <w:textAlignment w:val="auto"/>
        <w:rPr>
          <w:rFonts w:hint="eastAsia" w:ascii="Times New Roman" w:hAnsi="Times New Roman"/>
        </w:rPr>
      </w:pPr>
      <w:r>
        <w:rPr>
          <w:rFonts w:hint="eastAsia"/>
          <w:lang w:val="en-US" w:eastAsia="zh-CN"/>
        </w:rPr>
        <w:t>基于所获得的条目和权重，进行临床横断面调查，通过Logistic 回归分析及ROC曲线确定最佳诊断阈值，形成 CKD 3～4期脾肾气阴两虚证中医证候诊断量表</w:t>
      </w:r>
      <w:r>
        <w:rPr>
          <w:rFonts w:hint="eastAsia"/>
          <w:lang w:eastAsia="zh-CN"/>
        </w:rPr>
        <w:t>。</w:t>
      </w:r>
      <w:r>
        <w:rPr>
          <w:rFonts w:hint="eastAsia" w:ascii="Times New Roman" w:hAnsi="Times New Roman"/>
        </w:rPr>
        <w:t>研究对象来源于 2025年2月至2026年6月</w:t>
      </w:r>
      <w:r>
        <w:rPr>
          <w:rFonts w:hint="eastAsia"/>
          <w:lang w:val="en-US" w:eastAsia="zh-CN"/>
        </w:rPr>
        <w:t>中国中医科学院广安门医院、</w:t>
      </w:r>
      <w:r>
        <w:rPr>
          <w:rFonts w:hint="eastAsia" w:ascii="Times New Roman" w:hAnsi="Times New Roman"/>
        </w:rPr>
        <w:t>中国中医科学院西苑医院、首都医科大学附属北京中医院医院、长春中医药大学附属医院肾病科就诊的CKD 3～4期的住院及门诊患者244例。以临床专家辨证结果（是否为脾肾气阴两虚证）作</w:t>
      </w:r>
      <w:bookmarkStart w:id="0" w:name="_GoBack"/>
      <w:bookmarkEnd w:id="0"/>
      <w:r>
        <w:rPr>
          <w:rFonts w:hint="eastAsia" w:ascii="Times New Roman" w:hAnsi="Times New Roman"/>
        </w:rPr>
        <w:t>为因变量，以筛选后的12项证候条目</w:t>
      </w:r>
      <w:r>
        <w:rPr>
          <w:rFonts w:hint="eastAsia"/>
          <w:lang w:val="en-US" w:eastAsia="zh-CN"/>
        </w:rPr>
        <w:t>总积分</w:t>
      </w:r>
      <w:r>
        <w:rPr>
          <w:rFonts w:hint="eastAsia" w:ascii="Times New Roman" w:hAnsi="Times New Roman"/>
        </w:rPr>
        <w:t>作为自变量，构建诊断模型。将各条目的回归系数作为评价其对证候诊断贡献程度的重要依据。结果显示，12项核心条目均具有统计学意义（均P＜0.05）。回归系数越大，提示该条目对脾肾气阴两虚证诊断贡献越高</w:t>
      </w:r>
      <w:r>
        <w:rPr>
          <w:rFonts w:hint="eastAsia"/>
          <w:lang w:eastAsia="zh-CN"/>
        </w:rPr>
        <w:t>（</w:t>
      </w:r>
      <w:r>
        <w:rPr>
          <w:rFonts w:hint="eastAsia"/>
          <w:lang w:val="en-US" w:eastAsia="zh-CN"/>
        </w:rPr>
        <w:t>表9</w:t>
      </w:r>
      <w:r>
        <w:rPr>
          <w:rFonts w:hint="eastAsia"/>
          <w:lang w:eastAsia="zh-CN"/>
        </w:rPr>
        <w:t>）</w:t>
      </w:r>
      <w:r>
        <w:rPr>
          <w:rFonts w:hint="eastAsia" w:ascii="Times New Roman" w:hAnsi="Times New Roman"/>
        </w:rPr>
        <w:t>。</w:t>
      </w:r>
    </w:p>
    <w:p w14:paraId="6A133CEB">
      <w:pPr>
        <w:ind w:firstLine="2883" w:firstLineChars="1200"/>
        <w:jc w:val="both"/>
        <w:rPr>
          <w:rFonts w:hint="default" w:ascii="Times New Roman" w:hAnsi="Times New Roman" w:cs="Times New Roman"/>
          <w:b/>
          <w:bCs/>
          <w:sz w:val="24"/>
          <w:szCs w:val="24"/>
          <w:shd w:val="clear" w:color="auto" w:fill="auto"/>
          <w:lang w:val="en-US" w:eastAsia="zh-CN"/>
        </w:rPr>
      </w:pPr>
      <w:r>
        <w:rPr>
          <w:rFonts w:hint="eastAsia" w:ascii="Times New Roman" w:hAnsi="Times New Roman" w:cs="Times New Roman"/>
          <w:b/>
          <w:bCs/>
          <w:sz w:val="24"/>
          <w:szCs w:val="24"/>
          <w:shd w:val="clear" w:color="auto" w:fill="auto"/>
          <w:lang w:val="en-US" w:eastAsia="zh-CN"/>
        </w:rPr>
        <w:t>表</w:t>
      </w:r>
      <w:r>
        <w:rPr>
          <w:rFonts w:hint="eastAsia" w:cs="Times New Roman"/>
          <w:b/>
          <w:bCs/>
          <w:sz w:val="24"/>
          <w:szCs w:val="24"/>
          <w:shd w:val="clear" w:color="auto" w:fill="auto"/>
          <w:lang w:val="en-US" w:eastAsia="zh-CN"/>
        </w:rPr>
        <w:t>9</w:t>
      </w:r>
      <w:r>
        <w:rPr>
          <w:rFonts w:hint="eastAsia" w:ascii="Times New Roman" w:hAnsi="Times New Roman" w:cs="Times New Roman"/>
          <w:b/>
          <w:bCs/>
          <w:sz w:val="24"/>
          <w:szCs w:val="24"/>
          <w:shd w:val="clear" w:color="auto" w:fill="auto"/>
          <w:lang w:val="en-US" w:eastAsia="zh-CN"/>
        </w:rPr>
        <w:t xml:space="preserve"> Logistic回归分析结果</w:t>
      </w:r>
    </w:p>
    <w:tbl>
      <w:tblPr>
        <w:tblStyle w:val="8"/>
        <w:tblW w:w="0" w:type="auto"/>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9"/>
        <w:gridCol w:w="1191"/>
        <w:gridCol w:w="1209"/>
        <w:gridCol w:w="1301"/>
        <w:gridCol w:w="1117"/>
        <w:gridCol w:w="1210"/>
        <w:gridCol w:w="1369"/>
      </w:tblGrid>
      <w:tr w14:paraId="12FE9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9" w:type="dxa"/>
            <w:tcBorders>
              <w:top w:val="single" w:color="000000" w:sz="12" w:space="0"/>
              <w:left w:val="nil"/>
              <w:bottom w:val="single" w:color="000000" w:sz="4" w:space="0"/>
              <w:right w:val="nil"/>
              <w:tl2br w:val="nil"/>
            </w:tcBorders>
            <w:shd w:val="clear" w:color="auto" w:fill="FFFFFF"/>
            <w:vAlign w:val="center"/>
          </w:tcPr>
          <w:p w14:paraId="36B6B0B5">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default" w:ascii="Times New Roman" w:hAnsi="Times New Roman" w:eastAsia="仿宋" w:cs="Times New Roman"/>
                <w:b/>
                <w:bCs w:val="0"/>
                <w:vanish w:val="0"/>
                <w:color w:val="000000"/>
                <w:sz w:val="21"/>
                <w:szCs w:val="21"/>
                <w:shd w:val="clear" w:color="auto" w:fill="auto"/>
                <w:vertAlign w:val="baseline"/>
                <w:lang w:val="en-US" w:eastAsia="zh-CN"/>
              </w:rPr>
            </w:pPr>
            <w:r>
              <w:rPr>
                <w:rFonts w:hint="eastAsia" w:ascii="Times New Roman" w:hAnsi="Times New Roman" w:eastAsia="宋体" w:cs="Times New Roman"/>
                <w:b/>
                <w:bCs w:val="0"/>
                <w:i w:val="0"/>
                <w:iCs w:val="0"/>
                <w:color w:val="000000"/>
                <w:kern w:val="0"/>
                <w:sz w:val="22"/>
                <w:szCs w:val="22"/>
                <w:u w:val="none"/>
                <w:shd w:val="clear" w:color="auto" w:fill="auto"/>
                <w:lang w:val="en-US" w:eastAsia="zh-CN" w:bidi="ar"/>
              </w:rPr>
              <w:t>条目名称</w:t>
            </w:r>
          </w:p>
        </w:tc>
        <w:tc>
          <w:tcPr>
            <w:tcW w:w="1191" w:type="dxa"/>
            <w:tcBorders>
              <w:top w:val="single" w:color="000000" w:sz="12" w:space="0"/>
              <w:left w:val="nil"/>
              <w:bottom w:val="single" w:color="000000" w:sz="4" w:space="0"/>
              <w:right w:val="nil"/>
            </w:tcBorders>
            <w:shd w:val="clear" w:color="auto" w:fill="FFFFFF"/>
            <w:vAlign w:val="center"/>
          </w:tcPr>
          <w:p w14:paraId="22D086A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bCs w:val="0"/>
                <w:vanish w:val="0"/>
                <w:color w:val="000000"/>
                <w:sz w:val="21"/>
                <w:szCs w:val="21"/>
                <w:shd w:val="clear" w:color="auto" w:fill="auto"/>
                <w:vertAlign w:val="baseline"/>
                <w:lang w:val="en-US" w:eastAsia="zh-CN"/>
              </w:rPr>
            </w:pPr>
            <w:r>
              <w:rPr>
                <w:rFonts w:hint="eastAsia" w:ascii="Times New Roman" w:hAnsi="Times New Roman" w:eastAsia="宋体" w:cs="Times New Roman"/>
                <w:b/>
                <w:bCs w:val="0"/>
                <w:i w:val="0"/>
                <w:iCs w:val="0"/>
                <w:color w:val="000000"/>
                <w:kern w:val="0"/>
                <w:sz w:val="22"/>
                <w:szCs w:val="22"/>
                <w:u w:val="none"/>
                <w:shd w:val="clear" w:color="auto" w:fill="auto"/>
                <w:lang w:val="en-US" w:eastAsia="zh-CN" w:bidi="ar"/>
              </w:rPr>
              <w:t>B</w:t>
            </w:r>
          </w:p>
        </w:tc>
        <w:tc>
          <w:tcPr>
            <w:tcW w:w="1209" w:type="dxa"/>
            <w:tcBorders>
              <w:top w:val="single" w:color="000000" w:sz="12" w:space="0"/>
              <w:left w:val="nil"/>
              <w:bottom w:val="single" w:color="000000" w:sz="4" w:space="0"/>
              <w:right w:val="nil"/>
            </w:tcBorders>
            <w:shd w:val="clear" w:color="auto" w:fill="FFFFFF"/>
            <w:vAlign w:val="center"/>
          </w:tcPr>
          <w:p w14:paraId="778CAAC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bCs w:val="0"/>
                <w:vanish w:val="0"/>
                <w:color w:val="000000"/>
                <w:sz w:val="21"/>
                <w:szCs w:val="21"/>
                <w:shd w:val="clear" w:color="auto" w:fill="auto"/>
                <w:vertAlign w:val="baseline"/>
                <w:lang w:val="en-US" w:eastAsia="zh-CN"/>
              </w:rPr>
            </w:pPr>
            <w:r>
              <w:rPr>
                <w:rFonts w:hint="eastAsia" w:ascii="Times New Roman" w:hAnsi="Times New Roman" w:eastAsia="宋体" w:cs="Times New Roman"/>
                <w:b/>
                <w:bCs w:val="0"/>
                <w:i w:val="0"/>
                <w:iCs w:val="0"/>
                <w:color w:val="000000"/>
                <w:kern w:val="0"/>
                <w:sz w:val="22"/>
                <w:szCs w:val="22"/>
                <w:u w:val="none"/>
                <w:shd w:val="clear" w:color="auto" w:fill="auto"/>
                <w:lang w:val="en-US" w:eastAsia="zh-CN" w:bidi="ar"/>
              </w:rPr>
              <w:t>S.E.</w:t>
            </w:r>
          </w:p>
        </w:tc>
        <w:tc>
          <w:tcPr>
            <w:tcW w:w="1301" w:type="dxa"/>
            <w:tcBorders>
              <w:top w:val="single" w:color="000000" w:sz="12" w:space="0"/>
              <w:left w:val="nil"/>
              <w:bottom w:val="single" w:color="000000" w:sz="4" w:space="0"/>
              <w:right w:val="nil"/>
            </w:tcBorders>
            <w:shd w:val="clear" w:color="auto" w:fill="FFFFFF"/>
            <w:vAlign w:val="center"/>
          </w:tcPr>
          <w:p w14:paraId="0EE9BAA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bCs w:val="0"/>
                <w:vanish w:val="0"/>
                <w:color w:val="000000"/>
                <w:sz w:val="21"/>
                <w:szCs w:val="21"/>
                <w:shd w:val="clear" w:color="auto" w:fill="auto"/>
                <w:vertAlign w:val="baseline"/>
                <w:lang w:val="en-US" w:eastAsia="zh-CN"/>
              </w:rPr>
            </w:pPr>
            <w:r>
              <w:rPr>
                <w:rFonts w:hint="eastAsia" w:ascii="Times New Roman" w:hAnsi="Times New Roman" w:eastAsia="宋体" w:cs="Times New Roman"/>
                <w:b/>
                <w:bCs w:val="0"/>
                <w:i w:val="0"/>
                <w:iCs w:val="0"/>
                <w:color w:val="000000"/>
                <w:kern w:val="0"/>
                <w:sz w:val="22"/>
                <w:szCs w:val="22"/>
                <w:u w:val="none"/>
                <w:shd w:val="clear" w:color="auto" w:fill="auto"/>
                <w:lang w:val="en-US" w:eastAsia="zh-CN" w:bidi="ar"/>
              </w:rPr>
              <w:t>Wald</w:t>
            </w:r>
          </w:p>
        </w:tc>
        <w:tc>
          <w:tcPr>
            <w:tcW w:w="1117" w:type="dxa"/>
            <w:tcBorders>
              <w:top w:val="single" w:color="000000" w:sz="12" w:space="0"/>
              <w:left w:val="nil"/>
              <w:bottom w:val="single" w:color="000000" w:sz="4" w:space="0"/>
              <w:right w:val="nil"/>
            </w:tcBorders>
            <w:shd w:val="clear" w:color="auto" w:fill="FFFFFF"/>
            <w:vAlign w:val="center"/>
          </w:tcPr>
          <w:p w14:paraId="7EC676E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bCs w:val="0"/>
                <w:vanish w:val="0"/>
                <w:color w:val="000000"/>
                <w:sz w:val="21"/>
                <w:szCs w:val="21"/>
                <w:shd w:val="clear" w:color="auto" w:fill="auto"/>
                <w:vertAlign w:val="baseline"/>
                <w:lang w:val="en-US" w:eastAsia="zh-CN"/>
              </w:rPr>
            </w:pPr>
            <w:r>
              <w:rPr>
                <w:rFonts w:hint="eastAsia" w:ascii="Times New Roman" w:hAnsi="Times New Roman" w:eastAsia="宋体" w:cs="Times New Roman"/>
                <w:b/>
                <w:bCs w:val="0"/>
                <w:i w:val="0"/>
                <w:iCs w:val="0"/>
                <w:color w:val="000000"/>
                <w:kern w:val="0"/>
                <w:sz w:val="22"/>
                <w:szCs w:val="22"/>
                <w:u w:val="none"/>
                <w:shd w:val="clear" w:color="auto" w:fill="auto"/>
                <w:lang w:val="en-US" w:eastAsia="zh-CN" w:bidi="ar"/>
              </w:rPr>
              <w:t>df</w:t>
            </w:r>
          </w:p>
        </w:tc>
        <w:tc>
          <w:tcPr>
            <w:tcW w:w="1210" w:type="dxa"/>
            <w:tcBorders>
              <w:top w:val="single" w:color="000000" w:sz="12" w:space="0"/>
              <w:left w:val="nil"/>
              <w:bottom w:val="single" w:color="000000" w:sz="4" w:space="0"/>
              <w:right w:val="nil"/>
            </w:tcBorders>
            <w:shd w:val="clear" w:color="auto" w:fill="FFFFFF"/>
            <w:vAlign w:val="center"/>
          </w:tcPr>
          <w:p w14:paraId="46EE5A2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bCs w:val="0"/>
                <w:vanish w:val="0"/>
                <w:color w:val="000000"/>
                <w:sz w:val="21"/>
                <w:szCs w:val="21"/>
                <w:shd w:val="clear" w:color="auto" w:fill="auto"/>
                <w:vertAlign w:val="baseline"/>
                <w:lang w:val="en-US" w:eastAsia="zh-CN"/>
              </w:rPr>
            </w:pPr>
            <w:r>
              <w:rPr>
                <w:rFonts w:hint="eastAsia" w:ascii="Times New Roman" w:hAnsi="Times New Roman" w:eastAsia="宋体" w:cs="Times New Roman"/>
                <w:b/>
                <w:bCs w:val="0"/>
                <w:i w:val="0"/>
                <w:iCs w:val="0"/>
                <w:color w:val="000000"/>
                <w:kern w:val="0"/>
                <w:sz w:val="22"/>
                <w:szCs w:val="22"/>
                <w:u w:val="none"/>
                <w:shd w:val="clear" w:color="auto" w:fill="auto"/>
                <w:lang w:val="en-US" w:eastAsia="zh-CN" w:bidi="ar"/>
              </w:rPr>
              <w:t>Sig.</w:t>
            </w:r>
          </w:p>
        </w:tc>
        <w:tc>
          <w:tcPr>
            <w:tcW w:w="1369" w:type="dxa"/>
            <w:tcBorders>
              <w:top w:val="single" w:color="000000" w:sz="12" w:space="0"/>
              <w:left w:val="nil"/>
              <w:bottom w:val="single" w:color="000000" w:sz="4" w:space="0"/>
              <w:right w:val="nil"/>
            </w:tcBorders>
            <w:shd w:val="clear" w:color="auto" w:fill="FFFFFF"/>
            <w:vAlign w:val="center"/>
          </w:tcPr>
          <w:p w14:paraId="7DB0C82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bCs w:val="0"/>
                <w:vanish w:val="0"/>
                <w:color w:val="000000"/>
                <w:sz w:val="21"/>
                <w:szCs w:val="21"/>
                <w:shd w:val="clear" w:color="auto" w:fill="auto"/>
                <w:vertAlign w:val="baseline"/>
                <w:lang w:val="en-US" w:eastAsia="zh-CN"/>
              </w:rPr>
            </w:pPr>
            <w:r>
              <w:rPr>
                <w:rFonts w:hint="eastAsia" w:ascii="Times New Roman" w:hAnsi="Times New Roman" w:eastAsia="宋体" w:cs="Times New Roman"/>
                <w:b/>
                <w:bCs w:val="0"/>
                <w:i w:val="0"/>
                <w:iCs w:val="0"/>
                <w:color w:val="000000"/>
                <w:kern w:val="0"/>
                <w:sz w:val="22"/>
                <w:szCs w:val="22"/>
                <w:u w:val="none"/>
                <w:shd w:val="clear" w:color="auto" w:fill="auto"/>
                <w:lang w:val="en-US" w:eastAsia="zh-CN" w:bidi="ar"/>
              </w:rPr>
              <w:t>Exp(B)</w:t>
            </w:r>
          </w:p>
        </w:tc>
      </w:tr>
      <w:tr w14:paraId="3744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9" w:type="dxa"/>
            <w:tcBorders>
              <w:top w:val="single" w:color="000000" w:sz="4" w:space="0"/>
              <w:left w:val="nil"/>
              <w:bottom w:val="nil"/>
              <w:right w:val="nil"/>
            </w:tcBorders>
            <w:shd w:val="clear" w:color="auto" w:fill="FFFFFF"/>
            <w:vAlign w:val="center"/>
          </w:tcPr>
          <w:p w14:paraId="00945C15">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神疲乏力</w:t>
            </w:r>
          </w:p>
        </w:tc>
        <w:tc>
          <w:tcPr>
            <w:tcW w:w="1191" w:type="dxa"/>
            <w:tcBorders>
              <w:top w:val="single" w:color="000000" w:sz="4" w:space="0"/>
              <w:left w:val="nil"/>
              <w:bottom w:val="nil"/>
              <w:right w:val="nil"/>
            </w:tcBorders>
            <w:shd w:val="clear" w:color="auto" w:fill="FFFFFF"/>
            <w:vAlign w:val="center"/>
          </w:tcPr>
          <w:p w14:paraId="786C112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2.864</w:t>
            </w:r>
          </w:p>
        </w:tc>
        <w:tc>
          <w:tcPr>
            <w:tcW w:w="1209" w:type="dxa"/>
            <w:tcBorders>
              <w:top w:val="single" w:color="000000" w:sz="4" w:space="0"/>
              <w:left w:val="nil"/>
              <w:bottom w:val="nil"/>
              <w:right w:val="nil"/>
            </w:tcBorders>
            <w:shd w:val="clear" w:color="auto" w:fill="FFFFFF"/>
            <w:vAlign w:val="center"/>
          </w:tcPr>
          <w:p w14:paraId="5DF42C5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0.782</w:t>
            </w:r>
          </w:p>
        </w:tc>
        <w:tc>
          <w:tcPr>
            <w:tcW w:w="1301" w:type="dxa"/>
            <w:tcBorders>
              <w:top w:val="single" w:color="000000" w:sz="4" w:space="0"/>
              <w:left w:val="nil"/>
              <w:bottom w:val="nil"/>
              <w:right w:val="nil"/>
            </w:tcBorders>
            <w:shd w:val="clear" w:color="auto" w:fill="FFFFFF"/>
            <w:vAlign w:val="center"/>
          </w:tcPr>
          <w:p w14:paraId="51DAFDC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13.413</w:t>
            </w:r>
          </w:p>
        </w:tc>
        <w:tc>
          <w:tcPr>
            <w:tcW w:w="1117" w:type="dxa"/>
            <w:tcBorders>
              <w:top w:val="single" w:color="000000" w:sz="4" w:space="0"/>
              <w:left w:val="nil"/>
              <w:bottom w:val="nil"/>
              <w:right w:val="nil"/>
            </w:tcBorders>
            <w:shd w:val="clear" w:color="auto" w:fill="FFFFFF"/>
            <w:vAlign w:val="center"/>
          </w:tcPr>
          <w:p w14:paraId="701F8C5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210" w:type="dxa"/>
            <w:tcBorders>
              <w:top w:val="single" w:color="000000" w:sz="4" w:space="0"/>
              <w:left w:val="nil"/>
              <w:bottom w:val="nil"/>
              <w:right w:val="nil"/>
            </w:tcBorders>
            <w:shd w:val="clear" w:color="auto" w:fill="FFFFFF"/>
            <w:vAlign w:val="center"/>
          </w:tcPr>
          <w:p w14:paraId="4347A0E1">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1369" w:type="dxa"/>
            <w:tcBorders>
              <w:top w:val="single" w:color="000000" w:sz="4" w:space="0"/>
              <w:left w:val="nil"/>
              <w:bottom w:val="nil"/>
              <w:right w:val="nil"/>
            </w:tcBorders>
            <w:shd w:val="clear" w:color="auto" w:fill="FFFFFF"/>
            <w:vAlign w:val="center"/>
          </w:tcPr>
          <w:p w14:paraId="45D42BF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17.532</w:t>
            </w:r>
          </w:p>
        </w:tc>
      </w:tr>
      <w:tr w14:paraId="050DD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9" w:type="dxa"/>
            <w:tcBorders>
              <w:top w:val="nil"/>
              <w:left w:val="nil"/>
              <w:bottom w:val="nil"/>
              <w:right w:val="nil"/>
            </w:tcBorders>
            <w:shd w:val="clear" w:color="auto" w:fill="FFFFFF"/>
            <w:vAlign w:val="center"/>
          </w:tcPr>
          <w:p w14:paraId="336ABEF3">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腰膝酸软</w:t>
            </w:r>
          </w:p>
        </w:tc>
        <w:tc>
          <w:tcPr>
            <w:tcW w:w="1191" w:type="dxa"/>
            <w:tcBorders>
              <w:top w:val="nil"/>
              <w:left w:val="nil"/>
              <w:bottom w:val="nil"/>
              <w:right w:val="nil"/>
            </w:tcBorders>
            <w:shd w:val="clear" w:color="auto" w:fill="FFFFFF"/>
            <w:vAlign w:val="center"/>
          </w:tcPr>
          <w:p w14:paraId="6B1B77D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2.731</w:t>
            </w:r>
          </w:p>
        </w:tc>
        <w:tc>
          <w:tcPr>
            <w:tcW w:w="1209" w:type="dxa"/>
            <w:tcBorders>
              <w:top w:val="nil"/>
              <w:left w:val="nil"/>
              <w:bottom w:val="nil"/>
              <w:right w:val="nil"/>
            </w:tcBorders>
            <w:shd w:val="clear" w:color="auto" w:fill="FFFFFF"/>
            <w:vAlign w:val="center"/>
          </w:tcPr>
          <w:p w14:paraId="46E8CA2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0.801</w:t>
            </w:r>
          </w:p>
        </w:tc>
        <w:tc>
          <w:tcPr>
            <w:tcW w:w="1301" w:type="dxa"/>
            <w:tcBorders>
              <w:top w:val="nil"/>
              <w:left w:val="nil"/>
              <w:bottom w:val="nil"/>
              <w:right w:val="nil"/>
            </w:tcBorders>
            <w:shd w:val="clear" w:color="auto" w:fill="FFFFFF"/>
            <w:vAlign w:val="center"/>
          </w:tcPr>
          <w:p w14:paraId="40E7B9F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11.625</w:t>
            </w:r>
          </w:p>
        </w:tc>
        <w:tc>
          <w:tcPr>
            <w:tcW w:w="1117" w:type="dxa"/>
            <w:tcBorders>
              <w:top w:val="nil"/>
              <w:left w:val="nil"/>
              <w:bottom w:val="nil"/>
              <w:right w:val="nil"/>
            </w:tcBorders>
            <w:shd w:val="clear" w:color="auto" w:fill="FFFFFF"/>
            <w:vAlign w:val="center"/>
          </w:tcPr>
          <w:p w14:paraId="7B4D283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210" w:type="dxa"/>
            <w:tcBorders>
              <w:top w:val="nil"/>
              <w:left w:val="nil"/>
              <w:bottom w:val="nil"/>
              <w:right w:val="nil"/>
            </w:tcBorders>
            <w:shd w:val="clear" w:color="auto" w:fill="FFFFFF"/>
            <w:vAlign w:val="center"/>
          </w:tcPr>
          <w:p w14:paraId="662E13B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1369" w:type="dxa"/>
            <w:tcBorders>
              <w:top w:val="nil"/>
              <w:left w:val="nil"/>
              <w:bottom w:val="nil"/>
              <w:right w:val="nil"/>
            </w:tcBorders>
            <w:shd w:val="clear" w:color="auto" w:fill="FFFFFF"/>
            <w:vAlign w:val="center"/>
          </w:tcPr>
          <w:p w14:paraId="5BCEDEA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15.348</w:t>
            </w:r>
          </w:p>
        </w:tc>
      </w:tr>
      <w:tr w14:paraId="78EA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9" w:type="dxa"/>
            <w:tcBorders>
              <w:top w:val="nil"/>
              <w:left w:val="nil"/>
              <w:bottom w:val="nil"/>
              <w:right w:val="nil"/>
            </w:tcBorders>
            <w:shd w:val="clear" w:color="auto" w:fill="FFFFFF"/>
            <w:vAlign w:val="center"/>
          </w:tcPr>
          <w:p w14:paraId="2CFBD97F">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气短</w:t>
            </w:r>
          </w:p>
        </w:tc>
        <w:tc>
          <w:tcPr>
            <w:tcW w:w="1191" w:type="dxa"/>
            <w:tcBorders>
              <w:top w:val="nil"/>
              <w:left w:val="nil"/>
              <w:bottom w:val="nil"/>
              <w:right w:val="nil"/>
            </w:tcBorders>
            <w:shd w:val="clear" w:color="auto" w:fill="FFFFFF"/>
            <w:vAlign w:val="center"/>
          </w:tcPr>
          <w:p w14:paraId="570AA4A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1.982</w:t>
            </w:r>
          </w:p>
        </w:tc>
        <w:tc>
          <w:tcPr>
            <w:tcW w:w="1209" w:type="dxa"/>
            <w:tcBorders>
              <w:top w:val="nil"/>
              <w:left w:val="nil"/>
              <w:bottom w:val="nil"/>
              <w:right w:val="nil"/>
            </w:tcBorders>
            <w:shd w:val="clear" w:color="auto" w:fill="FFFFFF"/>
            <w:vAlign w:val="center"/>
          </w:tcPr>
          <w:p w14:paraId="449B3EF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0.754</w:t>
            </w:r>
          </w:p>
        </w:tc>
        <w:tc>
          <w:tcPr>
            <w:tcW w:w="1301" w:type="dxa"/>
            <w:tcBorders>
              <w:top w:val="nil"/>
              <w:left w:val="nil"/>
              <w:bottom w:val="nil"/>
              <w:right w:val="nil"/>
            </w:tcBorders>
            <w:shd w:val="clear" w:color="auto" w:fill="FFFFFF"/>
            <w:vAlign w:val="center"/>
          </w:tcPr>
          <w:p w14:paraId="7E09ED5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6.91</w:t>
            </w:r>
          </w:p>
        </w:tc>
        <w:tc>
          <w:tcPr>
            <w:tcW w:w="1117" w:type="dxa"/>
            <w:tcBorders>
              <w:top w:val="nil"/>
              <w:left w:val="nil"/>
              <w:bottom w:val="nil"/>
              <w:right w:val="nil"/>
            </w:tcBorders>
            <w:shd w:val="clear" w:color="auto" w:fill="FFFFFF"/>
            <w:vAlign w:val="center"/>
          </w:tcPr>
          <w:p w14:paraId="49F7D56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210" w:type="dxa"/>
            <w:tcBorders>
              <w:top w:val="nil"/>
              <w:left w:val="nil"/>
              <w:bottom w:val="nil"/>
              <w:right w:val="nil"/>
            </w:tcBorders>
            <w:shd w:val="clear" w:color="auto" w:fill="FFFFFF"/>
            <w:vAlign w:val="center"/>
          </w:tcPr>
          <w:p w14:paraId="7370AAE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0.009</w:t>
            </w:r>
          </w:p>
        </w:tc>
        <w:tc>
          <w:tcPr>
            <w:tcW w:w="1369" w:type="dxa"/>
            <w:tcBorders>
              <w:top w:val="nil"/>
              <w:left w:val="nil"/>
              <w:bottom w:val="nil"/>
              <w:right w:val="nil"/>
            </w:tcBorders>
            <w:shd w:val="clear" w:color="auto" w:fill="FFFFFF"/>
            <w:vAlign w:val="center"/>
          </w:tcPr>
          <w:p w14:paraId="586DC50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7.257</w:t>
            </w:r>
          </w:p>
        </w:tc>
      </w:tr>
      <w:tr w14:paraId="36102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9" w:type="dxa"/>
            <w:tcBorders>
              <w:top w:val="nil"/>
              <w:left w:val="nil"/>
              <w:bottom w:val="nil"/>
              <w:right w:val="nil"/>
            </w:tcBorders>
            <w:shd w:val="clear" w:color="auto" w:fill="FFFFFF"/>
            <w:vAlign w:val="center"/>
          </w:tcPr>
          <w:p w14:paraId="52603C16">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口干</w:t>
            </w:r>
          </w:p>
        </w:tc>
        <w:tc>
          <w:tcPr>
            <w:tcW w:w="1191" w:type="dxa"/>
            <w:tcBorders>
              <w:top w:val="nil"/>
              <w:left w:val="nil"/>
              <w:bottom w:val="nil"/>
              <w:right w:val="nil"/>
            </w:tcBorders>
            <w:shd w:val="clear" w:color="auto" w:fill="FFFFFF"/>
            <w:vAlign w:val="center"/>
          </w:tcPr>
          <w:p w14:paraId="1304063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1.756</w:t>
            </w:r>
          </w:p>
        </w:tc>
        <w:tc>
          <w:tcPr>
            <w:tcW w:w="1209" w:type="dxa"/>
            <w:tcBorders>
              <w:top w:val="nil"/>
              <w:left w:val="nil"/>
              <w:bottom w:val="nil"/>
              <w:right w:val="nil"/>
            </w:tcBorders>
            <w:shd w:val="clear" w:color="auto" w:fill="FFFFFF"/>
            <w:vAlign w:val="center"/>
          </w:tcPr>
          <w:p w14:paraId="1F6469F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0.721</w:t>
            </w:r>
          </w:p>
        </w:tc>
        <w:tc>
          <w:tcPr>
            <w:tcW w:w="1301" w:type="dxa"/>
            <w:tcBorders>
              <w:top w:val="nil"/>
              <w:left w:val="nil"/>
              <w:bottom w:val="nil"/>
              <w:right w:val="nil"/>
            </w:tcBorders>
            <w:shd w:val="clear" w:color="auto" w:fill="FFFFFF"/>
            <w:vAlign w:val="center"/>
          </w:tcPr>
          <w:p w14:paraId="3562EEE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5.932</w:t>
            </w:r>
          </w:p>
        </w:tc>
        <w:tc>
          <w:tcPr>
            <w:tcW w:w="1117" w:type="dxa"/>
            <w:tcBorders>
              <w:top w:val="nil"/>
              <w:left w:val="nil"/>
              <w:bottom w:val="nil"/>
              <w:right w:val="nil"/>
            </w:tcBorders>
            <w:shd w:val="clear" w:color="auto" w:fill="FFFFFF"/>
            <w:vAlign w:val="center"/>
          </w:tcPr>
          <w:p w14:paraId="6D45BFF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210" w:type="dxa"/>
            <w:tcBorders>
              <w:top w:val="nil"/>
              <w:left w:val="nil"/>
              <w:bottom w:val="nil"/>
              <w:right w:val="nil"/>
            </w:tcBorders>
            <w:shd w:val="clear" w:color="auto" w:fill="FFFFFF"/>
            <w:vAlign w:val="center"/>
          </w:tcPr>
          <w:p w14:paraId="11339B6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0.015</w:t>
            </w:r>
          </w:p>
        </w:tc>
        <w:tc>
          <w:tcPr>
            <w:tcW w:w="1369" w:type="dxa"/>
            <w:tcBorders>
              <w:top w:val="nil"/>
              <w:left w:val="nil"/>
              <w:bottom w:val="nil"/>
              <w:right w:val="nil"/>
            </w:tcBorders>
            <w:shd w:val="clear" w:color="auto" w:fill="FFFFFF"/>
            <w:vAlign w:val="center"/>
          </w:tcPr>
          <w:p w14:paraId="2893B64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5.789</w:t>
            </w:r>
          </w:p>
        </w:tc>
      </w:tr>
      <w:tr w14:paraId="0716B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9" w:type="dxa"/>
            <w:tcBorders>
              <w:top w:val="nil"/>
              <w:left w:val="nil"/>
              <w:bottom w:val="nil"/>
              <w:right w:val="nil"/>
            </w:tcBorders>
            <w:shd w:val="clear" w:color="auto" w:fill="FFFFFF"/>
            <w:vAlign w:val="center"/>
          </w:tcPr>
          <w:p w14:paraId="667469DB">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脉沉细</w:t>
            </w:r>
          </w:p>
        </w:tc>
        <w:tc>
          <w:tcPr>
            <w:tcW w:w="1191" w:type="dxa"/>
            <w:tcBorders>
              <w:top w:val="nil"/>
              <w:left w:val="nil"/>
              <w:bottom w:val="nil"/>
              <w:right w:val="nil"/>
            </w:tcBorders>
            <w:shd w:val="clear" w:color="auto" w:fill="FFFFFF"/>
            <w:vAlign w:val="center"/>
          </w:tcPr>
          <w:p w14:paraId="11CA38D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2.214</w:t>
            </w:r>
          </w:p>
        </w:tc>
        <w:tc>
          <w:tcPr>
            <w:tcW w:w="1209" w:type="dxa"/>
            <w:tcBorders>
              <w:top w:val="nil"/>
              <w:left w:val="nil"/>
              <w:bottom w:val="nil"/>
              <w:right w:val="nil"/>
            </w:tcBorders>
            <w:shd w:val="clear" w:color="auto" w:fill="FFFFFF"/>
            <w:vAlign w:val="center"/>
          </w:tcPr>
          <w:p w14:paraId="1D58D8C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0.783</w:t>
            </w:r>
          </w:p>
        </w:tc>
        <w:tc>
          <w:tcPr>
            <w:tcW w:w="1301" w:type="dxa"/>
            <w:tcBorders>
              <w:top w:val="nil"/>
              <w:left w:val="nil"/>
              <w:bottom w:val="nil"/>
              <w:right w:val="nil"/>
            </w:tcBorders>
            <w:shd w:val="clear" w:color="auto" w:fill="FFFFFF"/>
            <w:vAlign w:val="center"/>
          </w:tcPr>
          <w:p w14:paraId="142D09D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7.995</w:t>
            </w:r>
          </w:p>
        </w:tc>
        <w:tc>
          <w:tcPr>
            <w:tcW w:w="1117" w:type="dxa"/>
            <w:tcBorders>
              <w:top w:val="nil"/>
              <w:left w:val="nil"/>
              <w:bottom w:val="nil"/>
              <w:right w:val="nil"/>
            </w:tcBorders>
            <w:shd w:val="clear" w:color="auto" w:fill="FFFFFF"/>
            <w:vAlign w:val="center"/>
          </w:tcPr>
          <w:p w14:paraId="5E30BA2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210" w:type="dxa"/>
            <w:tcBorders>
              <w:top w:val="nil"/>
              <w:left w:val="nil"/>
              <w:bottom w:val="nil"/>
              <w:right w:val="nil"/>
            </w:tcBorders>
            <w:shd w:val="clear" w:color="auto" w:fill="FFFFFF"/>
            <w:vAlign w:val="center"/>
          </w:tcPr>
          <w:p w14:paraId="3225242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0.005</w:t>
            </w:r>
          </w:p>
        </w:tc>
        <w:tc>
          <w:tcPr>
            <w:tcW w:w="1369" w:type="dxa"/>
            <w:tcBorders>
              <w:top w:val="nil"/>
              <w:left w:val="nil"/>
              <w:bottom w:val="nil"/>
              <w:right w:val="nil"/>
            </w:tcBorders>
            <w:shd w:val="clear" w:color="auto" w:fill="FFFFFF"/>
            <w:vAlign w:val="center"/>
          </w:tcPr>
          <w:p w14:paraId="41FAE48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9.152</w:t>
            </w:r>
          </w:p>
        </w:tc>
      </w:tr>
      <w:tr w14:paraId="401A7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9" w:type="dxa"/>
            <w:tcBorders>
              <w:top w:val="nil"/>
              <w:left w:val="nil"/>
              <w:bottom w:val="nil"/>
              <w:right w:val="nil"/>
            </w:tcBorders>
            <w:shd w:val="clear" w:color="auto" w:fill="FFFFFF"/>
            <w:vAlign w:val="center"/>
          </w:tcPr>
          <w:p w14:paraId="64370C67">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舌淡有齿痕</w:t>
            </w:r>
          </w:p>
        </w:tc>
        <w:tc>
          <w:tcPr>
            <w:tcW w:w="1191" w:type="dxa"/>
            <w:tcBorders>
              <w:top w:val="nil"/>
              <w:left w:val="nil"/>
              <w:bottom w:val="nil"/>
              <w:right w:val="nil"/>
            </w:tcBorders>
            <w:shd w:val="clear" w:color="auto" w:fill="FFFFFF"/>
            <w:vAlign w:val="center"/>
          </w:tcPr>
          <w:p w14:paraId="64076BC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1.943</w:t>
            </w:r>
          </w:p>
        </w:tc>
        <w:tc>
          <w:tcPr>
            <w:tcW w:w="1209" w:type="dxa"/>
            <w:tcBorders>
              <w:top w:val="nil"/>
              <w:left w:val="nil"/>
              <w:bottom w:val="nil"/>
              <w:right w:val="nil"/>
            </w:tcBorders>
            <w:shd w:val="clear" w:color="auto" w:fill="FFFFFF"/>
            <w:vAlign w:val="center"/>
          </w:tcPr>
          <w:p w14:paraId="2BABF0E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0.769</w:t>
            </w:r>
          </w:p>
        </w:tc>
        <w:tc>
          <w:tcPr>
            <w:tcW w:w="1301" w:type="dxa"/>
            <w:tcBorders>
              <w:top w:val="nil"/>
              <w:left w:val="nil"/>
              <w:bottom w:val="nil"/>
              <w:right w:val="nil"/>
            </w:tcBorders>
            <w:shd w:val="clear" w:color="auto" w:fill="FFFFFF"/>
            <w:vAlign w:val="center"/>
          </w:tcPr>
          <w:p w14:paraId="7B8A172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6.384</w:t>
            </w:r>
          </w:p>
        </w:tc>
        <w:tc>
          <w:tcPr>
            <w:tcW w:w="1117" w:type="dxa"/>
            <w:tcBorders>
              <w:top w:val="nil"/>
              <w:left w:val="nil"/>
              <w:bottom w:val="nil"/>
              <w:right w:val="nil"/>
            </w:tcBorders>
            <w:shd w:val="clear" w:color="auto" w:fill="FFFFFF"/>
            <w:vAlign w:val="center"/>
          </w:tcPr>
          <w:p w14:paraId="570C60D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210" w:type="dxa"/>
            <w:tcBorders>
              <w:top w:val="nil"/>
              <w:left w:val="nil"/>
              <w:bottom w:val="nil"/>
              <w:right w:val="nil"/>
            </w:tcBorders>
            <w:shd w:val="clear" w:color="auto" w:fill="FFFFFF"/>
            <w:vAlign w:val="center"/>
          </w:tcPr>
          <w:p w14:paraId="66D865D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0.012</w:t>
            </w:r>
          </w:p>
        </w:tc>
        <w:tc>
          <w:tcPr>
            <w:tcW w:w="1369" w:type="dxa"/>
            <w:tcBorders>
              <w:top w:val="nil"/>
              <w:left w:val="nil"/>
              <w:bottom w:val="nil"/>
              <w:right w:val="nil"/>
            </w:tcBorders>
            <w:shd w:val="clear" w:color="auto" w:fill="FFFFFF"/>
            <w:vAlign w:val="center"/>
          </w:tcPr>
          <w:p w14:paraId="2603681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6.98</w:t>
            </w:r>
          </w:p>
        </w:tc>
      </w:tr>
      <w:tr w14:paraId="3E1F6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9" w:type="dxa"/>
            <w:tcBorders>
              <w:top w:val="nil"/>
              <w:left w:val="nil"/>
              <w:bottom w:val="nil"/>
              <w:right w:val="nil"/>
            </w:tcBorders>
            <w:shd w:val="clear" w:color="auto" w:fill="FFFFFF"/>
            <w:vAlign w:val="center"/>
          </w:tcPr>
          <w:p w14:paraId="3C34BA59">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少苔</w:t>
            </w:r>
          </w:p>
        </w:tc>
        <w:tc>
          <w:tcPr>
            <w:tcW w:w="1191" w:type="dxa"/>
            <w:tcBorders>
              <w:top w:val="nil"/>
              <w:left w:val="nil"/>
              <w:bottom w:val="nil"/>
              <w:right w:val="nil"/>
            </w:tcBorders>
            <w:shd w:val="clear" w:color="auto" w:fill="FFFFFF"/>
            <w:vAlign w:val="center"/>
          </w:tcPr>
          <w:p w14:paraId="0DCD363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1.682</w:t>
            </w:r>
          </w:p>
        </w:tc>
        <w:tc>
          <w:tcPr>
            <w:tcW w:w="1209" w:type="dxa"/>
            <w:tcBorders>
              <w:top w:val="nil"/>
              <w:left w:val="nil"/>
              <w:bottom w:val="nil"/>
              <w:right w:val="nil"/>
            </w:tcBorders>
            <w:shd w:val="clear" w:color="auto" w:fill="FFFFFF"/>
            <w:vAlign w:val="center"/>
          </w:tcPr>
          <w:p w14:paraId="3821680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0.746</w:t>
            </w:r>
          </w:p>
        </w:tc>
        <w:tc>
          <w:tcPr>
            <w:tcW w:w="1301" w:type="dxa"/>
            <w:tcBorders>
              <w:top w:val="nil"/>
              <w:left w:val="nil"/>
              <w:bottom w:val="nil"/>
              <w:right w:val="nil"/>
            </w:tcBorders>
            <w:shd w:val="clear" w:color="auto" w:fill="FFFFFF"/>
            <w:vAlign w:val="center"/>
          </w:tcPr>
          <w:p w14:paraId="7BEDD81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5.084</w:t>
            </w:r>
          </w:p>
        </w:tc>
        <w:tc>
          <w:tcPr>
            <w:tcW w:w="1117" w:type="dxa"/>
            <w:tcBorders>
              <w:top w:val="nil"/>
              <w:left w:val="nil"/>
              <w:bottom w:val="nil"/>
              <w:right w:val="nil"/>
            </w:tcBorders>
            <w:shd w:val="clear" w:color="auto" w:fill="FFFFFF"/>
            <w:vAlign w:val="center"/>
          </w:tcPr>
          <w:p w14:paraId="713EE78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210" w:type="dxa"/>
            <w:tcBorders>
              <w:top w:val="nil"/>
              <w:left w:val="nil"/>
              <w:bottom w:val="nil"/>
              <w:right w:val="nil"/>
            </w:tcBorders>
            <w:shd w:val="clear" w:color="auto" w:fill="FFFFFF"/>
            <w:vAlign w:val="center"/>
          </w:tcPr>
          <w:p w14:paraId="20D4C5B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0.024</w:t>
            </w:r>
          </w:p>
        </w:tc>
        <w:tc>
          <w:tcPr>
            <w:tcW w:w="1369" w:type="dxa"/>
            <w:tcBorders>
              <w:top w:val="nil"/>
              <w:left w:val="nil"/>
              <w:bottom w:val="nil"/>
              <w:right w:val="nil"/>
            </w:tcBorders>
            <w:shd w:val="clear" w:color="auto" w:fill="FFFFFF"/>
            <w:vAlign w:val="center"/>
          </w:tcPr>
          <w:p w14:paraId="36D6A71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5.376</w:t>
            </w:r>
          </w:p>
        </w:tc>
      </w:tr>
      <w:tr w14:paraId="7905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9" w:type="dxa"/>
            <w:tcBorders>
              <w:top w:val="nil"/>
              <w:left w:val="nil"/>
              <w:bottom w:val="nil"/>
              <w:right w:val="nil"/>
            </w:tcBorders>
            <w:shd w:val="clear" w:color="auto" w:fill="FFFFFF"/>
            <w:vAlign w:val="center"/>
          </w:tcPr>
          <w:p w14:paraId="7EA47668">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脉弱</w:t>
            </w:r>
          </w:p>
        </w:tc>
        <w:tc>
          <w:tcPr>
            <w:tcW w:w="1191" w:type="dxa"/>
            <w:tcBorders>
              <w:top w:val="nil"/>
              <w:left w:val="nil"/>
              <w:bottom w:val="nil"/>
              <w:right w:val="nil"/>
            </w:tcBorders>
            <w:shd w:val="clear" w:color="auto" w:fill="FFFFFF"/>
            <w:vAlign w:val="center"/>
          </w:tcPr>
          <w:p w14:paraId="4E2F329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1.521</w:t>
            </w:r>
          </w:p>
        </w:tc>
        <w:tc>
          <w:tcPr>
            <w:tcW w:w="1209" w:type="dxa"/>
            <w:tcBorders>
              <w:top w:val="nil"/>
              <w:left w:val="nil"/>
              <w:bottom w:val="nil"/>
              <w:right w:val="nil"/>
            </w:tcBorders>
            <w:shd w:val="clear" w:color="auto" w:fill="FFFFFF"/>
            <w:vAlign w:val="center"/>
          </w:tcPr>
          <w:p w14:paraId="20A0CA1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0.703</w:t>
            </w:r>
          </w:p>
        </w:tc>
        <w:tc>
          <w:tcPr>
            <w:tcW w:w="1301" w:type="dxa"/>
            <w:tcBorders>
              <w:top w:val="nil"/>
              <w:left w:val="nil"/>
              <w:bottom w:val="nil"/>
              <w:right w:val="nil"/>
            </w:tcBorders>
            <w:shd w:val="clear" w:color="auto" w:fill="FFFFFF"/>
            <w:vAlign w:val="center"/>
          </w:tcPr>
          <w:p w14:paraId="62B86A8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4.681</w:t>
            </w:r>
          </w:p>
        </w:tc>
        <w:tc>
          <w:tcPr>
            <w:tcW w:w="1117" w:type="dxa"/>
            <w:tcBorders>
              <w:top w:val="nil"/>
              <w:left w:val="nil"/>
              <w:bottom w:val="nil"/>
              <w:right w:val="nil"/>
            </w:tcBorders>
            <w:shd w:val="clear" w:color="auto" w:fill="FFFFFF"/>
            <w:vAlign w:val="center"/>
          </w:tcPr>
          <w:p w14:paraId="418D621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210" w:type="dxa"/>
            <w:tcBorders>
              <w:top w:val="nil"/>
              <w:left w:val="nil"/>
              <w:bottom w:val="nil"/>
              <w:right w:val="nil"/>
            </w:tcBorders>
            <w:shd w:val="clear" w:color="auto" w:fill="FFFFFF"/>
            <w:vAlign w:val="center"/>
          </w:tcPr>
          <w:p w14:paraId="2D1664E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0.03</w:t>
            </w:r>
          </w:p>
        </w:tc>
        <w:tc>
          <w:tcPr>
            <w:tcW w:w="1369" w:type="dxa"/>
            <w:tcBorders>
              <w:top w:val="nil"/>
              <w:left w:val="nil"/>
              <w:bottom w:val="nil"/>
              <w:right w:val="nil"/>
            </w:tcBorders>
            <w:shd w:val="clear" w:color="auto" w:fill="FFFFFF"/>
            <w:vAlign w:val="center"/>
          </w:tcPr>
          <w:p w14:paraId="2BD27D9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4.577</w:t>
            </w:r>
          </w:p>
        </w:tc>
      </w:tr>
      <w:tr w14:paraId="0CDB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9" w:type="dxa"/>
            <w:tcBorders>
              <w:top w:val="nil"/>
              <w:left w:val="nil"/>
              <w:bottom w:val="nil"/>
              <w:right w:val="nil"/>
            </w:tcBorders>
            <w:shd w:val="clear" w:color="auto" w:fill="FFFFFF"/>
            <w:vAlign w:val="center"/>
          </w:tcPr>
          <w:p w14:paraId="752A337E">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五心烦热</w:t>
            </w:r>
          </w:p>
        </w:tc>
        <w:tc>
          <w:tcPr>
            <w:tcW w:w="1191" w:type="dxa"/>
            <w:tcBorders>
              <w:top w:val="nil"/>
              <w:left w:val="nil"/>
              <w:bottom w:val="nil"/>
              <w:right w:val="nil"/>
            </w:tcBorders>
            <w:shd w:val="clear" w:color="auto" w:fill="FFFFFF"/>
            <w:vAlign w:val="center"/>
          </w:tcPr>
          <w:p w14:paraId="7FE2A30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1.834</w:t>
            </w:r>
          </w:p>
        </w:tc>
        <w:tc>
          <w:tcPr>
            <w:tcW w:w="1209" w:type="dxa"/>
            <w:tcBorders>
              <w:top w:val="nil"/>
              <w:left w:val="nil"/>
              <w:bottom w:val="nil"/>
              <w:right w:val="nil"/>
            </w:tcBorders>
            <w:shd w:val="clear" w:color="auto" w:fill="FFFFFF"/>
            <w:vAlign w:val="center"/>
          </w:tcPr>
          <w:p w14:paraId="15A2667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0.752</w:t>
            </w:r>
          </w:p>
        </w:tc>
        <w:tc>
          <w:tcPr>
            <w:tcW w:w="1301" w:type="dxa"/>
            <w:tcBorders>
              <w:top w:val="nil"/>
              <w:left w:val="nil"/>
              <w:bottom w:val="nil"/>
              <w:right w:val="nil"/>
            </w:tcBorders>
            <w:shd w:val="clear" w:color="auto" w:fill="FFFFFF"/>
            <w:vAlign w:val="center"/>
          </w:tcPr>
          <w:p w14:paraId="1C44A31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5.948</w:t>
            </w:r>
          </w:p>
        </w:tc>
        <w:tc>
          <w:tcPr>
            <w:tcW w:w="1117" w:type="dxa"/>
            <w:tcBorders>
              <w:top w:val="nil"/>
              <w:left w:val="nil"/>
              <w:bottom w:val="nil"/>
              <w:right w:val="nil"/>
            </w:tcBorders>
            <w:shd w:val="clear" w:color="auto" w:fill="FFFFFF"/>
            <w:vAlign w:val="center"/>
          </w:tcPr>
          <w:p w14:paraId="3F322DA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210" w:type="dxa"/>
            <w:tcBorders>
              <w:top w:val="nil"/>
              <w:left w:val="nil"/>
              <w:bottom w:val="nil"/>
              <w:right w:val="nil"/>
            </w:tcBorders>
            <w:shd w:val="clear" w:color="auto" w:fill="FFFFFF"/>
            <w:vAlign w:val="center"/>
          </w:tcPr>
          <w:p w14:paraId="2E923D7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0.015</w:t>
            </w:r>
          </w:p>
        </w:tc>
        <w:tc>
          <w:tcPr>
            <w:tcW w:w="1369" w:type="dxa"/>
            <w:tcBorders>
              <w:top w:val="nil"/>
              <w:left w:val="nil"/>
              <w:bottom w:val="nil"/>
              <w:right w:val="nil"/>
            </w:tcBorders>
            <w:shd w:val="clear" w:color="auto" w:fill="FFFFFF"/>
            <w:vAlign w:val="center"/>
          </w:tcPr>
          <w:p w14:paraId="32588A9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6.259</w:t>
            </w:r>
          </w:p>
        </w:tc>
      </w:tr>
      <w:tr w14:paraId="7916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9" w:type="dxa"/>
            <w:tcBorders>
              <w:top w:val="nil"/>
              <w:left w:val="nil"/>
              <w:bottom w:val="nil"/>
              <w:right w:val="nil"/>
            </w:tcBorders>
            <w:shd w:val="clear" w:color="auto" w:fill="FFFFFF"/>
            <w:vAlign w:val="center"/>
          </w:tcPr>
          <w:p w14:paraId="494968EE">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腰痛</w:t>
            </w:r>
          </w:p>
        </w:tc>
        <w:tc>
          <w:tcPr>
            <w:tcW w:w="1191" w:type="dxa"/>
            <w:tcBorders>
              <w:top w:val="nil"/>
              <w:left w:val="nil"/>
              <w:bottom w:val="nil"/>
              <w:right w:val="nil"/>
            </w:tcBorders>
            <w:shd w:val="clear" w:color="auto" w:fill="FFFFFF"/>
            <w:vAlign w:val="center"/>
          </w:tcPr>
          <w:p w14:paraId="5BA5924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1.617</w:t>
            </w:r>
          </w:p>
        </w:tc>
        <w:tc>
          <w:tcPr>
            <w:tcW w:w="1209" w:type="dxa"/>
            <w:tcBorders>
              <w:top w:val="nil"/>
              <w:left w:val="nil"/>
              <w:bottom w:val="nil"/>
              <w:right w:val="nil"/>
            </w:tcBorders>
            <w:shd w:val="clear" w:color="auto" w:fill="FFFFFF"/>
            <w:vAlign w:val="center"/>
          </w:tcPr>
          <w:p w14:paraId="667C49D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0.735</w:t>
            </w:r>
          </w:p>
        </w:tc>
        <w:tc>
          <w:tcPr>
            <w:tcW w:w="1301" w:type="dxa"/>
            <w:tcBorders>
              <w:top w:val="nil"/>
              <w:left w:val="nil"/>
              <w:bottom w:val="nil"/>
              <w:right w:val="nil"/>
            </w:tcBorders>
            <w:shd w:val="clear" w:color="auto" w:fill="FFFFFF"/>
            <w:vAlign w:val="center"/>
          </w:tcPr>
          <w:p w14:paraId="3F780BB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4.84</w:t>
            </w:r>
          </w:p>
        </w:tc>
        <w:tc>
          <w:tcPr>
            <w:tcW w:w="1117" w:type="dxa"/>
            <w:tcBorders>
              <w:top w:val="nil"/>
              <w:left w:val="nil"/>
              <w:bottom w:val="nil"/>
              <w:right w:val="nil"/>
            </w:tcBorders>
            <w:shd w:val="clear" w:color="auto" w:fill="FFFFFF"/>
            <w:vAlign w:val="center"/>
          </w:tcPr>
          <w:p w14:paraId="12C91B6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210" w:type="dxa"/>
            <w:tcBorders>
              <w:top w:val="nil"/>
              <w:left w:val="nil"/>
              <w:bottom w:val="nil"/>
              <w:right w:val="nil"/>
            </w:tcBorders>
            <w:shd w:val="clear" w:color="auto" w:fill="FFFFFF"/>
            <w:vAlign w:val="center"/>
          </w:tcPr>
          <w:p w14:paraId="5AA7417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0.028</w:t>
            </w:r>
          </w:p>
        </w:tc>
        <w:tc>
          <w:tcPr>
            <w:tcW w:w="1369" w:type="dxa"/>
            <w:tcBorders>
              <w:top w:val="nil"/>
              <w:left w:val="nil"/>
              <w:bottom w:val="nil"/>
              <w:right w:val="nil"/>
            </w:tcBorders>
            <w:shd w:val="clear" w:color="auto" w:fill="FFFFFF"/>
            <w:vAlign w:val="center"/>
          </w:tcPr>
          <w:p w14:paraId="13FDD9F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5.038</w:t>
            </w:r>
          </w:p>
        </w:tc>
      </w:tr>
      <w:tr w14:paraId="5A36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9" w:type="dxa"/>
            <w:tcBorders>
              <w:top w:val="nil"/>
              <w:left w:val="nil"/>
              <w:bottom w:val="nil"/>
              <w:right w:val="nil"/>
            </w:tcBorders>
            <w:shd w:val="clear" w:color="auto" w:fill="FFFFFF"/>
            <w:vAlign w:val="center"/>
          </w:tcPr>
          <w:p w14:paraId="4BFA6150">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懒言</w:t>
            </w:r>
          </w:p>
        </w:tc>
        <w:tc>
          <w:tcPr>
            <w:tcW w:w="1191" w:type="dxa"/>
            <w:tcBorders>
              <w:top w:val="nil"/>
              <w:left w:val="nil"/>
              <w:bottom w:val="nil"/>
              <w:right w:val="nil"/>
            </w:tcBorders>
            <w:shd w:val="clear" w:color="auto" w:fill="FFFFFF"/>
            <w:vAlign w:val="center"/>
          </w:tcPr>
          <w:p w14:paraId="665B46B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1.05</w:t>
            </w:r>
          </w:p>
        </w:tc>
        <w:tc>
          <w:tcPr>
            <w:tcW w:w="1209" w:type="dxa"/>
            <w:tcBorders>
              <w:top w:val="nil"/>
              <w:left w:val="nil"/>
              <w:bottom w:val="nil"/>
              <w:right w:val="nil"/>
            </w:tcBorders>
            <w:shd w:val="clear" w:color="auto" w:fill="FFFFFF"/>
            <w:vAlign w:val="center"/>
          </w:tcPr>
          <w:p w14:paraId="54AAB05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0.49</w:t>
            </w:r>
          </w:p>
        </w:tc>
        <w:tc>
          <w:tcPr>
            <w:tcW w:w="1301" w:type="dxa"/>
            <w:tcBorders>
              <w:top w:val="nil"/>
              <w:left w:val="nil"/>
              <w:bottom w:val="nil"/>
              <w:right w:val="nil"/>
            </w:tcBorders>
            <w:shd w:val="clear" w:color="auto" w:fill="FFFFFF"/>
            <w:vAlign w:val="center"/>
          </w:tcPr>
          <w:p w14:paraId="02AC1EA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4.592</w:t>
            </w:r>
          </w:p>
        </w:tc>
        <w:tc>
          <w:tcPr>
            <w:tcW w:w="1117" w:type="dxa"/>
            <w:tcBorders>
              <w:top w:val="nil"/>
              <w:left w:val="nil"/>
              <w:bottom w:val="nil"/>
              <w:right w:val="nil"/>
            </w:tcBorders>
            <w:shd w:val="clear" w:color="auto" w:fill="FFFFFF"/>
            <w:vAlign w:val="center"/>
          </w:tcPr>
          <w:p w14:paraId="35BD7D9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210" w:type="dxa"/>
            <w:tcBorders>
              <w:top w:val="nil"/>
              <w:left w:val="nil"/>
              <w:bottom w:val="nil"/>
              <w:right w:val="nil"/>
            </w:tcBorders>
            <w:shd w:val="clear" w:color="auto" w:fill="FFFFFF"/>
            <w:vAlign w:val="center"/>
          </w:tcPr>
          <w:p w14:paraId="6351959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0.032</w:t>
            </w:r>
          </w:p>
        </w:tc>
        <w:tc>
          <w:tcPr>
            <w:tcW w:w="1369" w:type="dxa"/>
            <w:tcBorders>
              <w:top w:val="nil"/>
              <w:left w:val="nil"/>
              <w:bottom w:val="nil"/>
              <w:right w:val="nil"/>
            </w:tcBorders>
            <w:shd w:val="clear" w:color="auto" w:fill="FFFFFF"/>
            <w:vAlign w:val="center"/>
          </w:tcPr>
          <w:p w14:paraId="3FC6E77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2.858</w:t>
            </w:r>
          </w:p>
        </w:tc>
      </w:tr>
      <w:tr w14:paraId="14AC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9" w:type="dxa"/>
            <w:tcBorders>
              <w:top w:val="nil"/>
              <w:left w:val="nil"/>
              <w:bottom w:val="single" w:color="000000" w:sz="12" w:space="0"/>
              <w:right w:val="nil"/>
            </w:tcBorders>
            <w:shd w:val="clear" w:color="auto" w:fill="FFFFFF"/>
            <w:vAlign w:val="center"/>
          </w:tcPr>
          <w:p w14:paraId="775699F3">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夜尿增多</w:t>
            </w:r>
          </w:p>
        </w:tc>
        <w:tc>
          <w:tcPr>
            <w:tcW w:w="1191" w:type="dxa"/>
            <w:tcBorders>
              <w:top w:val="nil"/>
              <w:left w:val="nil"/>
              <w:bottom w:val="single" w:color="000000" w:sz="12" w:space="0"/>
              <w:right w:val="nil"/>
            </w:tcBorders>
            <w:shd w:val="clear" w:color="auto" w:fill="FFFFFF"/>
            <w:vAlign w:val="center"/>
          </w:tcPr>
          <w:p w14:paraId="11B628A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0.92</w:t>
            </w:r>
          </w:p>
        </w:tc>
        <w:tc>
          <w:tcPr>
            <w:tcW w:w="1209" w:type="dxa"/>
            <w:tcBorders>
              <w:top w:val="nil"/>
              <w:left w:val="nil"/>
              <w:bottom w:val="single" w:color="000000" w:sz="12" w:space="0"/>
              <w:right w:val="nil"/>
            </w:tcBorders>
            <w:shd w:val="clear" w:color="auto" w:fill="FFFFFF"/>
            <w:vAlign w:val="center"/>
          </w:tcPr>
          <w:p w14:paraId="373C8C9C">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0.44</w:t>
            </w:r>
          </w:p>
        </w:tc>
        <w:tc>
          <w:tcPr>
            <w:tcW w:w="1301" w:type="dxa"/>
            <w:tcBorders>
              <w:top w:val="nil"/>
              <w:left w:val="nil"/>
              <w:bottom w:val="single" w:color="000000" w:sz="12" w:space="0"/>
              <w:right w:val="nil"/>
            </w:tcBorders>
            <w:shd w:val="clear" w:color="auto" w:fill="FFFFFF"/>
            <w:vAlign w:val="center"/>
          </w:tcPr>
          <w:p w14:paraId="6893354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4.372</w:t>
            </w:r>
          </w:p>
        </w:tc>
        <w:tc>
          <w:tcPr>
            <w:tcW w:w="1117" w:type="dxa"/>
            <w:tcBorders>
              <w:top w:val="nil"/>
              <w:left w:val="nil"/>
              <w:bottom w:val="single" w:color="000000" w:sz="12" w:space="0"/>
              <w:right w:val="nil"/>
            </w:tcBorders>
            <w:shd w:val="clear" w:color="auto" w:fill="FFFFFF"/>
            <w:vAlign w:val="center"/>
          </w:tcPr>
          <w:p w14:paraId="6E3DAAD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210" w:type="dxa"/>
            <w:tcBorders>
              <w:top w:val="nil"/>
              <w:left w:val="nil"/>
              <w:bottom w:val="single" w:color="000000" w:sz="12" w:space="0"/>
              <w:right w:val="nil"/>
            </w:tcBorders>
            <w:shd w:val="clear" w:color="auto" w:fill="FFFFFF"/>
            <w:vAlign w:val="center"/>
          </w:tcPr>
          <w:p w14:paraId="096F64B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0.037</w:t>
            </w:r>
          </w:p>
        </w:tc>
        <w:tc>
          <w:tcPr>
            <w:tcW w:w="1369" w:type="dxa"/>
            <w:tcBorders>
              <w:top w:val="nil"/>
              <w:left w:val="nil"/>
              <w:bottom w:val="single" w:color="000000" w:sz="12" w:space="0"/>
              <w:right w:val="nil"/>
            </w:tcBorders>
            <w:shd w:val="clear" w:color="auto" w:fill="FFFFFF"/>
            <w:vAlign w:val="center"/>
          </w:tcPr>
          <w:p w14:paraId="2CEB7DB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eastAsia="仿宋" w:cs="Times New Roman"/>
                <w:b w:val="0"/>
                <w:bCs/>
                <w:vanish w:val="0"/>
                <w:color w:val="000000"/>
                <w:sz w:val="21"/>
                <w:szCs w:val="21"/>
                <w:shd w:val="clear" w:color="auto" w:fill="auto"/>
                <w:vertAlign w:val="baseli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2.509</w:t>
            </w:r>
          </w:p>
        </w:tc>
      </w:tr>
    </w:tbl>
    <w:p w14:paraId="58553B91">
      <w:pPr>
        <w:keepNext w:val="0"/>
        <w:keepLines w:val="0"/>
        <w:pageBreakBefore w:val="0"/>
        <w:kinsoku/>
        <w:wordWrap/>
        <w:overflowPunct/>
        <w:topLinePunct w:val="0"/>
        <w:autoSpaceDE/>
        <w:autoSpaceDN/>
        <w:bidi w:val="0"/>
        <w:adjustRightInd/>
        <w:snapToGrid/>
        <w:spacing w:after="0"/>
        <w:ind w:firstLine="480" w:firstLineChars="200"/>
        <w:rPr>
          <w:rFonts w:hint="eastAsia" w:ascii="Times New Roman" w:hAnsi="Times New Roman" w:cs="Times New Roman"/>
          <w:sz w:val="24"/>
          <w:szCs w:val="24"/>
          <w:shd w:val="clear" w:color="auto" w:fill="auto"/>
          <w:lang w:val="en-US" w:eastAsia="zh-CN"/>
        </w:rPr>
      </w:pPr>
    </w:p>
    <w:p w14:paraId="453E712E">
      <w:pPr>
        <w:ind w:firstLine="480" w:firstLineChars="200"/>
        <w:rPr>
          <w:rFonts w:hint="eastAsia" w:ascii="Times New Roman" w:hAnsi="Times New Roman" w:cs="Times New Roman"/>
          <w:b/>
          <w:bCs/>
          <w:sz w:val="21"/>
          <w:szCs w:val="21"/>
          <w:shd w:val="clear" w:color="auto" w:fill="auto"/>
          <w:lang w:val="en-US" w:eastAsia="zh-CN"/>
        </w:rPr>
      </w:pPr>
      <w:r>
        <w:rPr>
          <w:rFonts w:hint="eastAsia" w:ascii="Times New Roman" w:hAnsi="Times New Roman" w:cs="Times New Roman"/>
          <w:sz w:val="24"/>
          <w:szCs w:val="24"/>
          <w:shd w:val="clear" w:color="auto" w:fill="auto"/>
          <w:lang w:val="en-US" w:eastAsia="zh-CN"/>
        </w:rPr>
        <w:t>基于244例患者</w:t>
      </w:r>
      <w:r>
        <w:rPr>
          <w:rFonts w:hint="eastAsia" w:cs="Times New Roman"/>
          <w:sz w:val="24"/>
          <w:szCs w:val="24"/>
          <w:shd w:val="clear" w:color="auto" w:fill="auto"/>
          <w:lang w:val="en-US" w:eastAsia="zh-CN"/>
        </w:rPr>
        <w:t>辨证结果及条目积分</w:t>
      </w:r>
      <w:r>
        <w:rPr>
          <w:rFonts w:hint="eastAsia" w:ascii="Times New Roman" w:hAnsi="Times New Roman" w:cs="Times New Roman"/>
          <w:sz w:val="24"/>
          <w:szCs w:val="24"/>
          <w:shd w:val="clear" w:color="auto" w:fill="auto"/>
          <w:lang w:val="en-US" w:eastAsia="zh-CN"/>
        </w:rPr>
        <w:t>绘制ROC曲线，结果显示该量化诊断模型具有较好的辨证诊断能力，ROC曲线下面积（AUC）为0.951（95% CI：0.923～0.979，P＜0.001）。约</w:t>
      </w:r>
      <w:r>
        <w:rPr>
          <w:rFonts w:hint="eastAsia" w:ascii="Times New Roman" w:hAnsi="Times New Roman" w:cs="Times New Roman"/>
          <w:sz w:val="24"/>
          <w:szCs w:val="24"/>
          <w:shd w:val="clear" w:color="auto" w:fill="auto"/>
        </w:rPr>
        <w:t>登指数用于评价诊断方法真实性，其计算公式为：约登指数</w:t>
      </w:r>
      <w:r>
        <w:rPr>
          <w:rFonts w:hint="eastAsia" w:cs="Times New Roman"/>
          <w:sz w:val="24"/>
          <w:szCs w:val="24"/>
          <w:shd w:val="clear" w:color="auto" w:fill="auto"/>
          <w:lang w:val="en-US" w:eastAsia="zh-CN"/>
        </w:rPr>
        <w:t>=</w:t>
      </w:r>
      <w:r>
        <w:rPr>
          <w:rFonts w:hint="eastAsia" w:ascii="Times New Roman" w:hAnsi="Times New Roman" w:cs="Times New Roman"/>
          <w:sz w:val="24"/>
          <w:szCs w:val="24"/>
          <w:shd w:val="clear" w:color="auto" w:fill="auto"/>
        </w:rPr>
        <w:t>灵敏度</w:t>
      </w:r>
      <w:r>
        <w:rPr>
          <w:rFonts w:hint="eastAsia" w:cs="Times New Roman"/>
          <w:sz w:val="24"/>
          <w:szCs w:val="24"/>
          <w:shd w:val="clear" w:color="auto" w:fill="auto"/>
          <w:lang w:val="en-US" w:eastAsia="zh-CN"/>
        </w:rPr>
        <w:t>+</w:t>
      </w:r>
      <w:r>
        <w:rPr>
          <w:rFonts w:hint="eastAsia" w:ascii="Times New Roman" w:hAnsi="Times New Roman" w:cs="Times New Roman"/>
          <w:sz w:val="24"/>
          <w:szCs w:val="24"/>
          <w:shd w:val="clear" w:color="auto" w:fill="auto"/>
        </w:rPr>
        <w:t>特异度</w:t>
      </w:r>
      <w:r>
        <w:rPr>
          <w:rFonts w:hint="eastAsia" w:ascii="Times New Roman" w:hAnsi="Times New Roman" w:cs="Times New Roman"/>
          <w:sz w:val="24"/>
          <w:szCs w:val="24"/>
          <w:shd w:val="clear" w:color="auto" w:fill="auto"/>
          <w:lang w:val="en-US" w:eastAsia="zh-CN"/>
        </w:rPr>
        <w:t>-</w:t>
      </w:r>
      <w:r>
        <w:rPr>
          <w:rFonts w:hint="eastAsia" w:ascii="Times New Roman" w:hAnsi="Times New Roman" w:cs="Times New Roman"/>
          <w:sz w:val="24"/>
          <w:szCs w:val="24"/>
          <w:shd w:val="clear" w:color="auto" w:fill="auto"/>
        </w:rPr>
        <w:t>1</w:t>
      </w:r>
      <w:r>
        <w:rPr>
          <w:rFonts w:hint="eastAsia" w:ascii="Times New Roman" w:hAnsi="Times New Roman" w:cs="Times New Roman"/>
          <w:sz w:val="24"/>
          <w:szCs w:val="24"/>
          <w:shd w:val="clear" w:color="auto" w:fill="auto"/>
          <w:lang w:eastAsia="zh-CN"/>
        </w:rPr>
        <w:t>。</w:t>
      </w:r>
      <w:r>
        <w:rPr>
          <w:rFonts w:hint="eastAsia" w:ascii="Times New Roman" w:hAnsi="Times New Roman" w:cs="Times New Roman"/>
          <w:sz w:val="24"/>
          <w:szCs w:val="24"/>
          <w:shd w:val="clear" w:color="auto" w:fill="auto"/>
        </w:rPr>
        <w:t>约登指数越大，说明诊断模型综合性能越佳。</w:t>
      </w:r>
      <w:r>
        <w:rPr>
          <w:rFonts w:hint="eastAsia" w:ascii="Times New Roman" w:hAnsi="Times New Roman" w:cs="Times New Roman"/>
          <w:sz w:val="24"/>
          <w:szCs w:val="24"/>
          <w:shd w:val="clear" w:color="auto" w:fill="auto"/>
          <w:lang w:val="en-US" w:eastAsia="zh-CN"/>
        </w:rPr>
        <w:t>根据不同诊断积分对应的灵敏度和特异度计算约登指数。当诊断界值为15分时，灵敏度为89.2%，特异度为91.3%，约登指数为0.805，约登指数达到最大值。因此，确定15分为CKD 3～4期脾肾气阴两虚证量化诊断标准的最佳诊断界值</w:t>
      </w:r>
      <w:r>
        <w:rPr>
          <w:rFonts w:hint="eastAsia" w:ascii="Times New Roman" w:hAnsi="Times New Roman" w:cs="Times New Roman"/>
          <w:color w:val="auto"/>
          <w:sz w:val="24"/>
          <w:szCs w:val="24"/>
          <w:shd w:val="clear" w:color="auto" w:fill="auto"/>
          <w:lang w:val="en-US" w:eastAsia="zh-CN"/>
        </w:rPr>
        <w:t>（表</w:t>
      </w:r>
      <w:r>
        <w:rPr>
          <w:rFonts w:hint="eastAsia" w:cs="Times New Roman"/>
          <w:color w:val="auto"/>
          <w:sz w:val="24"/>
          <w:szCs w:val="24"/>
          <w:shd w:val="clear" w:color="auto" w:fill="auto"/>
          <w:lang w:val="en-US" w:eastAsia="zh-CN"/>
        </w:rPr>
        <w:t>10</w:t>
      </w:r>
      <w:r>
        <w:rPr>
          <w:rFonts w:hint="eastAsia" w:ascii="Times New Roman" w:hAnsi="Times New Roman" w:cs="Times New Roman"/>
          <w:color w:val="auto"/>
          <w:sz w:val="24"/>
          <w:szCs w:val="24"/>
          <w:shd w:val="clear" w:color="auto" w:fill="auto"/>
          <w:lang w:val="en-US" w:eastAsia="zh-CN"/>
        </w:rPr>
        <w:t>、图</w:t>
      </w:r>
      <w:r>
        <w:rPr>
          <w:rFonts w:hint="eastAsia" w:cs="Times New Roman"/>
          <w:color w:val="auto"/>
          <w:sz w:val="24"/>
          <w:szCs w:val="24"/>
          <w:shd w:val="clear" w:color="auto" w:fill="auto"/>
          <w:lang w:val="en-US" w:eastAsia="zh-CN"/>
        </w:rPr>
        <w:t>6</w:t>
      </w:r>
      <w:r>
        <w:rPr>
          <w:rFonts w:hint="eastAsia" w:ascii="Times New Roman" w:hAnsi="Times New Roman" w:cs="Times New Roman"/>
          <w:color w:val="auto"/>
          <w:sz w:val="24"/>
          <w:szCs w:val="24"/>
          <w:shd w:val="clear" w:color="auto" w:fill="auto"/>
          <w:lang w:val="en-US" w:eastAsia="zh-CN"/>
        </w:rPr>
        <w:t>）</w:t>
      </w:r>
      <w:r>
        <w:rPr>
          <w:rFonts w:hint="eastAsia" w:ascii="Times New Roman" w:hAnsi="Times New Roman" w:cs="Times New Roman"/>
          <w:sz w:val="24"/>
          <w:szCs w:val="24"/>
          <w:shd w:val="clear" w:color="auto" w:fill="auto"/>
          <w:lang w:val="en-US" w:eastAsia="zh-CN"/>
        </w:rPr>
        <w:t>。</w:t>
      </w:r>
    </w:p>
    <w:p w14:paraId="4EAE4B1B">
      <w:pPr>
        <w:ind w:left="0" w:leftChars="0" w:firstLine="0" w:firstLineChars="0"/>
        <w:jc w:val="center"/>
        <w:rPr>
          <w:rFonts w:hint="eastAsia" w:ascii="Times New Roman" w:hAnsi="Times New Roman" w:cs="Times New Roman"/>
          <w:b/>
          <w:bCs/>
          <w:sz w:val="24"/>
          <w:szCs w:val="24"/>
          <w:shd w:val="clear" w:color="auto" w:fill="auto"/>
          <w:lang w:val="en-US" w:eastAsia="zh-CN"/>
        </w:rPr>
      </w:pPr>
      <w:r>
        <w:rPr>
          <w:rFonts w:hint="eastAsia" w:ascii="Times New Roman" w:hAnsi="Times New Roman" w:cs="Times New Roman"/>
          <w:b/>
          <w:bCs/>
          <w:sz w:val="24"/>
          <w:szCs w:val="24"/>
          <w:shd w:val="clear" w:color="auto" w:fill="auto"/>
          <w:lang w:val="en-US" w:eastAsia="zh-CN"/>
        </w:rPr>
        <w:t>表</w:t>
      </w:r>
      <w:r>
        <w:rPr>
          <w:rFonts w:hint="eastAsia" w:cs="Times New Roman"/>
          <w:b/>
          <w:bCs/>
          <w:sz w:val="24"/>
          <w:szCs w:val="24"/>
          <w:shd w:val="clear" w:color="auto" w:fill="auto"/>
          <w:lang w:val="en-US" w:eastAsia="zh-CN"/>
        </w:rPr>
        <w:t>10</w:t>
      </w:r>
      <w:r>
        <w:rPr>
          <w:rFonts w:hint="eastAsia" w:ascii="Times New Roman" w:hAnsi="Times New Roman" w:cs="Times New Roman"/>
          <w:b/>
          <w:bCs/>
          <w:sz w:val="24"/>
          <w:szCs w:val="24"/>
          <w:shd w:val="clear" w:color="auto" w:fill="auto"/>
          <w:lang w:val="en-US" w:eastAsia="zh-CN"/>
        </w:rPr>
        <w:t xml:space="preserve"> 约登指数与诊断界值</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28C4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single" w:color="000000" w:sz="12" w:space="0"/>
              <w:left w:val="nil"/>
              <w:bottom w:val="single" w:color="000000" w:sz="4" w:space="0"/>
              <w:right w:val="nil"/>
              <w:tl2br w:val="nil"/>
            </w:tcBorders>
            <w:shd w:val="clear" w:color="auto" w:fill="FFFFFF"/>
            <w:vAlign w:val="center"/>
          </w:tcPr>
          <w:p w14:paraId="1893355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bCs/>
                <w:color w:val="000000"/>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诊断界值</w:t>
            </w:r>
          </w:p>
        </w:tc>
        <w:tc>
          <w:tcPr>
            <w:tcW w:w="1704" w:type="dxa"/>
            <w:tcBorders>
              <w:top w:val="single" w:color="000000" w:sz="12" w:space="0"/>
              <w:left w:val="nil"/>
              <w:bottom w:val="single" w:color="000000" w:sz="4" w:space="0"/>
              <w:right w:val="nil"/>
            </w:tcBorders>
            <w:shd w:val="clear" w:color="auto" w:fill="FFFFFF"/>
            <w:vAlign w:val="center"/>
          </w:tcPr>
          <w:p w14:paraId="3AFB94A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bCs/>
                <w:color w:val="000000"/>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灵敏度</w:t>
            </w:r>
          </w:p>
        </w:tc>
        <w:tc>
          <w:tcPr>
            <w:tcW w:w="1704" w:type="dxa"/>
            <w:tcBorders>
              <w:top w:val="single" w:color="000000" w:sz="12" w:space="0"/>
              <w:left w:val="nil"/>
              <w:bottom w:val="single" w:color="000000" w:sz="4" w:space="0"/>
              <w:right w:val="nil"/>
            </w:tcBorders>
            <w:shd w:val="clear" w:color="auto" w:fill="FFFFFF"/>
            <w:vAlign w:val="center"/>
          </w:tcPr>
          <w:p w14:paraId="68F8764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bCs/>
                <w:color w:val="000000"/>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1-特异度</w:t>
            </w:r>
          </w:p>
        </w:tc>
        <w:tc>
          <w:tcPr>
            <w:tcW w:w="1705" w:type="dxa"/>
            <w:tcBorders>
              <w:top w:val="single" w:color="000000" w:sz="12" w:space="0"/>
              <w:left w:val="nil"/>
              <w:bottom w:val="single" w:color="000000" w:sz="4" w:space="0"/>
              <w:right w:val="nil"/>
            </w:tcBorders>
            <w:shd w:val="clear" w:color="auto" w:fill="FFFFFF"/>
            <w:vAlign w:val="center"/>
          </w:tcPr>
          <w:p w14:paraId="0FCB9B2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bCs/>
                <w:color w:val="000000"/>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特异度</w:t>
            </w:r>
          </w:p>
        </w:tc>
        <w:tc>
          <w:tcPr>
            <w:tcW w:w="1705" w:type="dxa"/>
            <w:tcBorders>
              <w:top w:val="single" w:color="000000" w:sz="12" w:space="0"/>
              <w:left w:val="nil"/>
              <w:bottom w:val="single" w:color="000000" w:sz="4" w:space="0"/>
              <w:right w:val="nil"/>
            </w:tcBorders>
            <w:shd w:val="clear" w:color="auto" w:fill="FFFFFF"/>
            <w:vAlign w:val="center"/>
          </w:tcPr>
          <w:p w14:paraId="4594ED2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bCs/>
                <w:color w:val="000000"/>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约登指数</w:t>
            </w:r>
          </w:p>
        </w:tc>
      </w:tr>
      <w:tr w14:paraId="2B51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single" w:color="000000" w:sz="4" w:space="0"/>
              <w:left w:val="nil"/>
              <w:bottom w:val="nil"/>
              <w:right w:val="nil"/>
            </w:tcBorders>
            <w:shd w:val="clear" w:color="auto" w:fill="FFFFFF"/>
            <w:vAlign w:val="center"/>
          </w:tcPr>
          <w:p w14:paraId="4F6DDA8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12</w:t>
            </w:r>
          </w:p>
        </w:tc>
        <w:tc>
          <w:tcPr>
            <w:tcW w:w="1704" w:type="dxa"/>
            <w:tcBorders>
              <w:top w:val="single" w:color="000000" w:sz="4" w:space="0"/>
              <w:left w:val="nil"/>
              <w:bottom w:val="nil"/>
              <w:right w:val="nil"/>
            </w:tcBorders>
            <w:shd w:val="clear" w:color="auto" w:fill="FFFFFF"/>
            <w:vAlign w:val="center"/>
          </w:tcPr>
          <w:p w14:paraId="0B0D97E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0.948</w:t>
            </w:r>
          </w:p>
        </w:tc>
        <w:tc>
          <w:tcPr>
            <w:tcW w:w="1704" w:type="dxa"/>
            <w:tcBorders>
              <w:top w:val="single" w:color="000000" w:sz="4" w:space="0"/>
              <w:left w:val="nil"/>
              <w:bottom w:val="nil"/>
              <w:right w:val="nil"/>
            </w:tcBorders>
            <w:shd w:val="clear" w:color="auto" w:fill="FFFFFF"/>
            <w:vAlign w:val="center"/>
          </w:tcPr>
          <w:p w14:paraId="576E288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0.182</w:t>
            </w:r>
          </w:p>
        </w:tc>
        <w:tc>
          <w:tcPr>
            <w:tcW w:w="1705" w:type="dxa"/>
            <w:tcBorders>
              <w:top w:val="single" w:color="000000" w:sz="4" w:space="0"/>
              <w:left w:val="nil"/>
              <w:bottom w:val="nil"/>
              <w:right w:val="nil"/>
            </w:tcBorders>
            <w:shd w:val="clear" w:color="auto" w:fill="FFFFFF"/>
            <w:vAlign w:val="center"/>
          </w:tcPr>
          <w:p w14:paraId="0C03A1D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0.818</w:t>
            </w:r>
          </w:p>
        </w:tc>
        <w:tc>
          <w:tcPr>
            <w:tcW w:w="1705" w:type="dxa"/>
            <w:tcBorders>
              <w:top w:val="single" w:color="000000" w:sz="4" w:space="0"/>
              <w:left w:val="nil"/>
              <w:bottom w:val="nil"/>
              <w:right w:val="nil"/>
            </w:tcBorders>
            <w:shd w:val="clear" w:color="auto" w:fill="FFFFFF"/>
            <w:vAlign w:val="center"/>
          </w:tcPr>
          <w:p w14:paraId="76B21C6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0.766</w:t>
            </w:r>
          </w:p>
        </w:tc>
      </w:tr>
      <w:tr w14:paraId="4D72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654F7B7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13</w:t>
            </w:r>
          </w:p>
        </w:tc>
        <w:tc>
          <w:tcPr>
            <w:tcW w:w="1704" w:type="dxa"/>
            <w:tcBorders>
              <w:top w:val="nil"/>
              <w:left w:val="nil"/>
              <w:bottom w:val="nil"/>
              <w:right w:val="nil"/>
            </w:tcBorders>
            <w:shd w:val="clear" w:color="auto" w:fill="FFFFFF"/>
            <w:vAlign w:val="center"/>
          </w:tcPr>
          <w:p w14:paraId="07C382B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0.923</w:t>
            </w:r>
          </w:p>
        </w:tc>
        <w:tc>
          <w:tcPr>
            <w:tcW w:w="1704" w:type="dxa"/>
            <w:tcBorders>
              <w:top w:val="nil"/>
              <w:left w:val="nil"/>
              <w:bottom w:val="nil"/>
              <w:right w:val="nil"/>
            </w:tcBorders>
            <w:shd w:val="clear" w:color="auto" w:fill="FFFFFF"/>
            <w:vAlign w:val="center"/>
          </w:tcPr>
          <w:p w14:paraId="6EF1566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0.148</w:t>
            </w:r>
          </w:p>
        </w:tc>
        <w:tc>
          <w:tcPr>
            <w:tcW w:w="1705" w:type="dxa"/>
            <w:tcBorders>
              <w:top w:val="nil"/>
              <w:left w:val="nil"/>
              <w:bottom w:val="nil"/>
              <w:right w:val="nil"/>
            </w:tcBorders>
            <w:shd w:val="clear" w:color="auto" w:fill="FFFFFF"/>
            <w:vAlign w:val="center"/>
          </w:tcPr>
          <w:p w14:paraId="3738515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0.852</w:t>
            </w:r>
          </w:p>
        </w:tc>
        <w:tc>
          <w:tcPr>
            <w:tcW w:w="1705" w:type="dxa"/>
            <w:tcBorders>
              <w:top w:val="nil"/>
              <w:left w:val="nil"/>
              <w:bottom w:val="nil"/>
              <w:right w:val="nil"/>
            </w:tcBorders>
            <w:shd w:val="clear" w:color="auto" w:fill="FFFFFF"/>
            <w:vAlign w:val="center"/>
          </w:tcPr>
          <w:p w14:paraId="7360FDD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0.775</w:t>
            </w:r>
          </w:p>
        </w:tc>
      </w:tr>
      <w:tr w14:paraId="1831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005E4286">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14</w:t>
            </w:r>
          </w:p>
        </w:tc>
        <w:tc>
          <w:tcPr>
            <w:tcW w:w="1704" w:type="dxa"/>
            <w:tcBorders>
              <w:top w:val="nil"/>
              <w:left w:val="nil"/>
              <w:bottom w:val="nil"/>
              <w:right w:val="nil"/>
            </w:tcBorders>
            <w:shd w:val="clear" w:color="auto" w:fill="FFFFFF"/>
            <w:vAlign w:val="center"/>
          </w:tcPr>
          <w:p w14:paraId="07FE3E80">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0.907</w:t>
            </w:r>
          </w:p>
        </w:tc>
        <w:tc>
          <w:tcPr>
            <w:tcW w:w="1704" w:type="dxa"/>
            <w:tcBorders>
              <w:top w:val="nil"/>
              <w:left w:val="nil"/>
              <w:bottom w:val="nil"/>
              <w:right w:val="nil"/>
            </w:tcBorders>
            <w:shd w:val="clear" w:color="auto" w:fill="FFFFFF"/>
            <w:vAlign w:val="center"/>
          </w:tcPr>
          <w:p w14:paraId="439D712B">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0.112</w:t>
            </w:r>
          </w:p>
        </w:tc>
        <w:tc>
          <w:tcPr>
            <w:tcW w:w="1705" w:type="dxa"/>
            <w:tcBorders>
              <w:top w:val="nil"/>
              <w:left w:val="nil"/>
              <w:bottom w:val="nil"/>
              <w:right w:val="nil"/>
            </w:tcBorders>
            <w:shd w:val="clear" w:color="auto" w:fill="FFFFFF"/>
            <w:vAlign w:val="center"/>
          </w:tcPr>
          <w:p w14:paraId="123526F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0.888</w:t>
            </w:r>
          </w:p>
        </w:tc>
        <w:tc>
          <w:tcPr>
            <w:tcW w:w="1705" w:type="dxa"/>
            <w:tcBorders>
              <w:top w:val="nil"/>
              <w:left w:val="nil"/>
              <w:bottom w:val="nil"/>
              <w:right w:val="nil"/>
            </w:tcBorders>
            <w:shd w:val="clear" w:color="auto" w:fill="FFFFFF"/>
            <w:vAlign w:val="center"/>
          </w:tcPr>
          <w:p w14:paraId="5E0E979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0.795</w:t>
            </w:r>
          </w:p>
        </w:tc>
      </w:tr>
      <w:tr w14:paraId="4F792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1AB493B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15</w:t>
            </w:r>
          </w:p>
        </w:tc>
        <w:tc>
          <w:tcPr>
            <w:tcW w:w="1704" w:type="dxa"/>
            <w:tcBorders>
              <w:top w:val="nil"/>
              <w:left w:val="nil"/>
              <w:bottom w:val="nil"/>
              <w:right w:val="nil"/>
            </w:tcBorders>
            <w:shd w:val="clear" w:color="auto" w:fill="FFFFFF"/>
            <w:vAlign w:val="center"/>
          </w:tcPr>
          <w:p w14:paraId="3470CA1E">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0.892</w:t>
            </w:r>
          </w:p>
        </w:tc>
        <w:tc>
          <w:tcPr>
            <w:tcW w:w="1704" w:type="dxa"/>
            <w:tcBorders>
              <w:top w:val="nil"/>
              <w:left w:val="nil"/>
              <w:bottom w:val="nil"/>
              <w:right w:val="nil"/>
            </w:tcBorders>
            <w:shd w:val="clear" w:color="auto" w:fill="FFFFFF"/>
            <w:vAlign w:val="center"/>
          </w:tcPr>
          <w:p w14:paraId="4FADF74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0.087</w:t>
            </w:r>
          </w:p>
        </w:tc>
        <w:tc>
          <w:tcPr>
            <w:tcW w:w="1705" w:type="dxa"/>
            <w:tcBorders>
              <w:top w:val="nil"/>
              <w:left w:val="nil"/>
              <w:bottom w:val="nil"/>
              <w:right w:val="nil"/>
            </w:tcBorders>
            <w:shd w:val="clear" w:color="auto" w:fill="FFFFFF"/>
            <w:vAlign w:val="center"/>
          </w:tcPr>
          <w:p w14:paraId="454683E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0.913</w:t>
            </w:r>
          </w:p>
        </w:tc>
        <w:tc>
          <w:tcPr>
            <w:tcW w:w="1705" w:type="dxa"/>
            <w:tcBorders>
              <w:top w:val="nil"/>
              <w:left w:val="nil"/>
              <w:bottom w:val="nil"/>
              <w:right w:val="nil"/>
            </w:tcBorders>
            <w:shd w:val="clear" w:color="auto" w:fill="FFFFFF"/>
            <w:vAlign w:val="center"/>
          </w:tcPr>
          <w:p w14:paraId="3A9A1C7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0.805</w:t>
            </w:r>
          </w:p>
        </w:tc>
      </w:tr>
      <w:tr w14:paraId="105F4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nil"/>
              <w:right w:val="nil"/>
            </w:tcBorders>
            <w:shd w:val="clear" w:color="auto" w:fill="FFFFFF"/>
            <w:vAlign w:val="center"/>
          </w:tcPr>
          <w:p w14:paraId="336CB9D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16</w:t>
            </w:r>
          </w:p>
        </w:tc>
        <w:tc>
          <w:tcPr>
            <w:tcW w:w="1704" w:type="dxa"/>
            <w:tcBorders>
              <w:top w:val="nil"/>
              <w:left w:val="nil"/>
              <w:bottom w:val="nil"/>
              <w:right w:val="nil"/>
            </w:tcBorders>
            <w:shd w:val="clear" w:color="auto" w:fill="FFFFFF"/>
            <w:vAlign w:val="center"/>
          </w:tcPr>
          <w:p w14:paraId="5E042A9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0.861</w:t>
            </w:r>
          </w:p>
        </w:tc>
        <w:tc>
          <w:tcPr>
            <w:tcW w:w="1704" w:type="dxa"/>
            <w:tcBorders>
              <w:top w:val="nil"/>
              <w:left w:val="nil"/>
              <w:bottom w:val="nil"/>
              <w:right w:val="nil"/>
            </w:tcBorders>
            <w:shd w:val="clear" w:color="auto" w:fill="FFFFFF"/>
            <w:vAlign w:val="center"/>
          </w:tcPr>
          <w:p w14:paraId="2453FC4F">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0.075</w:t>
            </w:r>
          </w:p>
        </w:tc>
        <w:tc>
          <w:tcPr>
            <w:tcW w:w="1705" w:type="dxa"/>
            <w:tcBorders>
              <w:top w:val="nil"/>
              <w:left w:val="nil"/>
              <w:bottom w:val="nil"/>
              <w:right w:val="nil"/>
            </w:tcBorders>
            <w:shd w:val="clear" w:color="auto" w:fill="FFFFFF"/>
            <w:vAlign w:val="center"/>
          </w:tcPr>
          <w:p w14:paraId="6D9F5005">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0.925</w:t>
            </w:r>
          </w:p>
        </w:tc>
        <w:tc>
          <w:tcPr>
            <w:tcW w:w="1705" w:type="dxa"/>
            <w:tcBorders>
              <w:top w:val="nil"/>
              <w:left w:val="nil"/>
              <w:bottom w:val="nil"/>
              <w:right w:val="nil"/>
            </w:tcBorders>
            <w:shd w:val="clear" w:color="auto" w:fill="FFFFFF"/>
            <w:vAlign w:val="center"/>
          </w:tcPr>
          <w:p w14:paraId="27C210D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0.786</w:t>
            </w:r>
          </w:p>
        </w:tc>
      </w:tr>
      <w:tr w14:paraId="0081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Borders>
              <w:top w:val="nil"/>
              <w:left w:val="nil"/>
              <w:bottom w:val="single" w:color="000000" w:sz="12" w:space="0"/>
              <w:right w:val="nil"/>
            </w:tcBorders>
            <w:shd w:val="clear" w:color="auto" w:fill="FFFFFF"/>
            <w:vAlign w:val="center"/>
          </w:tcPr>
          <w:p w14:paraId="25B25D0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17</w:t>
            </w:r>
          </w:p>
        </w:tc>
        <w:tc>
          <w:tcPr>
            <w:tcW w:w="1704" w:type="dxa"/>
            <w:tcBorders>
              <w:top w:val="nil"/>
              <w:left w:val="nil"/>
              <w:bottom w:val="single" w:color="000000" w:sz="12" w:space="0"/>
              <w:right w:val="nil"/>
            </w:tcBorders>
            <w:shd w:val="clear" w:color="auto" w:fill="FFFFFF"/>
            <w:vAlign w:val="center"/>
          </w:tcPr>
          <w:p w14:paraId="0C16909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0.823</w:t>
            </w:r>
          </w:p>
        </w:tc>
        <w:tc>
          <w:tcPr>
            <w:tcW w:w="1704" w:type="dxa"/>
            <w:tcBorders>
              <w:top w:val="nil"/>
              <w:left w:val="nil"/>
              <w:bottom w:val="single" w:color="000000" w:sz="12" w:space="0"/>
              <w:right w:val="nil"/>
            </w:tcBorders>
            <w:shd w:val="clear" w:color="auto" w:fill="FFFFFF"/>
            <w:vAlign w:val="center"/>
          </w:tcPr>
          <w:p w14:paraId="73F0B82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0.062</w:t>
            </w:r>
          </w:p>
        </w:tc>
        <w:tc>
          <w:tcPr>
            <w:tcW w:w="1705" w:type="dxa"/>
            <w:tcBorders>
              <w:top w:val="nil"/>
              <w:left w:val="nil"/>
              <w:bottom w:val="single" w:color="000000" w:sz="12" w:space="0"/>
              <w:right w:val="nil"/>
            </w:tcBorders>
            <w:shd w:val="clear" w:color="auto" w:fill="FFFFFF"/>
            <w:vAlign w:val="center"/>
          </w:tcPr>
          <w:p w14:paraId="42291E1D">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0.938</w:t>
            </w:r>
          </w:p>
        </w:tc>
        <w:tc>
          <w:tcPr>
            <w:tcW w:w="1705" w:type="dxa"/>
            <w:tcBorders>
              <w:top w:val="nil"/>
              <w:left w:val="nil"/>
              <w:bottom w:val="single" w:color="000000" w:sz="12" w:space="0"/>
              <w:right w:val="nil"/>
            </w:tcBorders>
            <w:shd w:val="clear" w:color="auto" w:fill="FFFFFF"/>
            <w:vAlign w:val="center"/>
          </w:tcPr>
          <w:p w14:paraId="5DBDDCF8">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val="0"/>
                <w:color w:val="000000"/>
                <w:shd w:val="clear" w:color="auto" w:fill="auto"/>
                <w:vertAlign w:val="baseline"/>
              </w:rPr>
            </w:pPr>
            <w:r>
              <w:rPr>
                <w:rFonts w:hint="eastAsia" w:ascii="Times New Roman" w:hAnsi="Times New Roman" w:eastAsia="宋体" w:cs="Times New Roman"/>
                <w:b w:val="0"/>
                <w:i w:val="0"/>
                <w:iCs w:val="0"/>
                <w:color w:val="000000"/>
                <w:kern w:val="0"/>
                <w:sz w:val="22"/>
                <w:szCs w:val="22"/>
                <w:u w:val="none"/>
                <w:shd w:val="clear" w:color="auto" w:fill="auto"/>
                <w:lang w:val="en-US" w:eastAsia="zh-CN" w:bidi="ar"/>
              </w:rPr>
              <w:t>0.761</w:t>
            </w:r>
          </w:p>
        </w:tc>
      </w:tr>
    </w:tbl>
    <w:p w14:paraId="6BA9A9B4">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center"/>
        <w:textAlignment w:val="auto"/>
        <w:rPr>
          <w:rFonts w:hint="eastAsia" w:ascii="Times New Roman" w:hAnsi="Times New Roman" w:eastAsia="宋体"/>
          <w:lang w:eastAsia="zh-CN"/>
        </w:rPr>
      </w:pPr>
    </w:p>
    <w:p w14:paraId="4A8C5FBE">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center"/>
        <w:textAlignment w:val="auto"/>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3030855" cy="2905760"/>
            <wp:effectExtent l="0" t="0" r="17145" b="15240"/>
            <wp:docPr id="7" name="图片 7" descr="ROC曲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ROC曲线图"/>
                    <pic:cNvPicPr>
                      <a:picLocks noChangeAspect="1"/>
                    </pic:cNvPicPr>
                  </pic:nvPicPr>
                  <pic:blipFill>
                    <a:blip r:embed="rId13"/>
                    <a:stretch>
                      <a:fillRect/>
                    </a:stretch>
                  </pic:blipFill>
                  <pic:spPr>
                    <a:xfrm>
                      <a:off x="0" y="0"/>
                      <a:ext cx="3030855" cy="2905760"/>
                    </a:xfrm>
                    <a:prstGeom prst="rect">
                      <a:avLst/>
                    </a:prstGeom>
                  </pic:spPr>
                </pic:pic>
              </a:graphicData>
            </a:graphic>
          </wp:inline>
        </w:drawing>
      </w:r>
    </w:p>
    <w:p w14:paraId="4AC22F03">
      <w:pPr>
        <w:keepNext w:val="0"/>
        <w:keepLines w:val="0"/>
        <w:pageBreakBefore w:val="0"/>
        <w:widowControl/>
        <w:kinsoku/>
        <w:wordWrap/>
        <w:overflowPunct/>
        <w:topLinePunct w:val="0"/>
        <w:autoSpaceDE/>
        <w:autoSpaceDN/>
        <w:bidi w:val="0"/>
        <w:adjustRightInd/>
        <w:snapToGrid w:val="0"/>
        <w:spacing w:after="0" w:line="360" w:lineRule="auto"/>
        <w:ind w:firstLine="480" w:firstLineChars="200"/>
        <w:jc w:val="both"/>
        <w:textAlignment w:val="auto"/>
        <w:rPr>
          <w:rFonts w:hint="default" w:ascii="Times New Roman" w:hAnsi="Times New Roman" w:cs="Times New Roman"/>
          <w:b/>
          <w:bCs/>
          <w:sz w:val="21"/>
          <w:szCs w:val="21"/>
          <w:shd w:val="clear" w:color="auto" w:fill="auto"/>
          <w:lang w:val="en-US" w:eastAsia="zh-CN"/>
        </w:rPr>
      </w:pPr>
      <w:r>
        <w:rPr>
          <w:rFonts w:hint="eastAsia" w:ascii="Times New Roman" w:hAnsi="Times New Roman"/>
          <w:lang w:val="en-US" w:eastAsia="zh-CN"/>
        </w:rPr>
        <w:t xml:space="preserve">                    </w:t>
      </w:r>
      <w:r>
        <w:rPr>
          <w:rFonts w:hint="eastAsia" w:ascii="Times New Roman" w:hAnsi="Times New Roman" w:cs="Times New Roman"/>
          <w:b/>
          <w:bCs/>
          <w:sz w:val="24"/>
          <w:szCs w:val="24"/>
          <w:shd w:val="clear" w:color="auto" w:fill="auto"/>
          <w:lang w:val="en-US" w:eastAsia="zh-CN"/>
        </w:rPr>
        <w:t>图</w:t>
      </w:r>
      <w:r>
        <w:rPr>
          <w:rFonts w:hint="eastAsia" w:cs="Times New Roman"/>
          <w:b/>
          <w:bCs/>
          <w:sz w:val="24"/>
          <w:szCs w:val="24"/>
          <w:shd w:val="clear" w:color="auto" w:fill="auto"/>
          <w:lang w:val="en-US" w:eastAsia="zh-CN"/>
        </w:rPr>
        <w:t>6</w:t>
      </w:r>
      <w:r>
        <w:rPr>
          <w:rFonts w:hint="eastAsia" w:ascii="Times New Roman" w:hAnsi="Times New Roman" w:cs="Times New Roman"/>
          <w:b/>
          <w:bCs/>
          <w:sz w:val="24"/>
          <w:szCs w:val="24"/>
          <w:shd w:val="clear" w:color="auto" w:fill="auto"/>
          <w:lang w:val="en-US" w:eastAsia="zh-CN"/>
        </w:rPr>
        <w:t xml:space="preserve"> ROC曲线</w:t>
      </w:r>
    </w:p>
    <w:p w14:paraId="236014DA">
      <w:pPr>
        <w:keepNext w:val="0"/>
        <w:keepLines w:val="0"/>
        <w:pageBreakBefore w:val="0"/>
        <w:widowControl/>
        <w:kinsoku/>
        <w:wordWrap/>
        <w:overflowPunct/>
        <w:topLinePunct w:val="0"/>
        <w:autoSpaceDE/>
        <w:autoSpaceDN/>
        <w:bidi w:val="0"/>
        <w:adjustRightInd/>
        <w:snapToGrid w:val="0"/>
        <w:spacing w:after="0" w:line="360" w:lineRule="auto"/>
        <w:ind w:left="0" w:leftChars="0" w:firstLine="0" w:firstLineChars="0"/>
        <w:jc w:val="both"/>
        <w:textAlignment w:val="auto"/>
        <w:rPr>
          <w:rFonts w:hint="eastAsia" w:ascii="Times New Roman" w:hAnsi="Times New Roman"/>
        </w:rPr>
      </w:pPr>
    </w:p>
    <w:p w14:paraId="23523BE2">
      <w:pPr>
        <w:keepNext w:val="0"/>
        <w:keepLines w:val="0"/>
        <w:pageBreakBefore w:val="0"/>
        <w:widowControl/>
        <w:kinsoku/>
        <w:wordWrap/>
        <w:overflowPunct/>
        <w:topLinePunct w:val="0"/>
        <w:autoSpaceDE/>
        <w:autoSpaceDN/>
        <w:bidi w:val="0"/>
        <w:adjustRightInd/>
        <w:snapToGrid w:val="0"/>
        <w:spacing w:after="0" w:line="360" w:lineRule="auto"/>
        <w:ind w:left="0" w:leftChars="0" w:firstLine="0" w:firstLineChars="0"/>
        <w:jc w:val="both"/>
        <w:textAlignment w:val="auto"/>
        <w:rPr>
          <w:rFonts w:hint="eastAsia"/>
          <w:b/>
          <w:bCs/>
          <w:lang w:val="en-US" w:eastAsia="zh-CN"/>
        </w:rPr>
      </w:pPr>
      <w:r>
        <w:rPr>
          <w:rFonts w:hint="eastAsia"/>
          <w:b/>
          <w:bCs/>
          <w:lang w:val="en-US" w:eastAsia="zh-CN"/>
        </w:rPr>
        <w:t>2.2.3 形成征求意见稿</w:t>
      </w:r>
    </w:p>
    <w:p w14:paraId="5B0AAB1A">
      <w:pPr>
        <w:keepNext w:val="0"/>
        <w:keepLines w:val="0"/>
        <w:pageBreakBefore w:val="0"/>
        <w:widowControl/>
        <w:kinsoku/>
        <w:wordWrap/>
        <w:overflowPunct/>
        <w:topLinePunct w:val="0"/>
        <w:autoSpaceDE/>
        <w:autoSpaceDN/>
        <w:bidi w:val="0"/>
        <w:adjustRightInd/>
        <w:snapToGrid w:val="0"/>
        <w:spacing w:after="0" w:line="360" w:lineRule="auto"/>
        <w:ind w:left="0" w:leftChars="0" w:firstLine="480" w:firstLineChars="200"/>
        <w:jc w:val="left"/>
        <w:textAlignment w:val="auto"/>
        <w:rPr>
          <w:rFonts w:hint="default"/>
          <w:lang w:val="en-US" w:eastAsia="zh-CN"/>
        </w:rPr>
      </w:pPr>
      <w:r>
        <w:rPr>
          <w:rFonts w:hint="eastAsia"/>
          <w:lang w:val="en-US" w:eastAsia="zh-CN"/>
        </w:rPr>
        <w:t>在本标准编制过程中，项目组系统开展专家问卷调查及专家组线上或线下会议，广泛征集行业内权威专家对规范核心内容的意见建议。随后，起草组吸纳整合专家反馈的建设性意见，并进行研讨论证，从</w:t>
      </w:r>
      <w:r>
        <w:rPr>
          <w:rFonts w:hint="eastAsia" w:ascii="Times New Roman" w:hAnsi="Times New Roman"/>
        </w:rPr>
        <w:t>适用范围、术语</w:t>
      </w:r>
      <w:r>
        <w:rPr>
          <w:rFonts w:hint="eastAsia" w:ascii="Times New Roman" w:hAnsi="Times New Roman"/>
          <w:lang w:val="en-US" w:eastAsia="zh-CN"/>
        </w:rPr>
        <w:t>表述</w:t>
      </w:r>
      <w:r>
        <w:rPr>
          <w:rFonts w:hint="eastAsia" w:ascii="Times New Roman" w:hAnsi="Times New Roman"/>
        </w:rPr>
        <w:t>、</w:t>
      </w:r>
      <w:r>
        <w:rPr>
          <w:rFonts w:hint="eastAsia"/>
          <w:lang w:val="en-US" w:eastAsia="zh-CN"/>
        </w:rPr>
        <w:t>临床适配性等方面进行优化；同时严格参照GB/T 1.1-2020《标准化工作导则 第1部分：标准化文件的结构和起草规则》等相关规范性文件要求，组织专人开展全流程组内审核，确保文件格式合规、内容严谨、实操性强，最终形成《慢性肾脏病3～4期脾肾气阴两虚证中医证候诊断规范》征求意见稿。</w:t>
      </w:r>
    </w:p>
    <w:p w14:paraId="7D5E5410">
      <w:pPr>
        <w:pStyle w:val="11"/>
        <w:keepNext/>
        <w:keepLines w:val="0"/>
        <w:pageBreakBefore w:val="0"/>
        <w:kinsoku/>
        <w:wordWrap/>
        <w:overflowPunct/>
        <w:topLinePunct w:val="0"/>
        <w:bidi w:val="0"/>
        <w:adjustRightInd/>
        <w:snapToGrid w:val="0"/>
        <w:spacing w:before="0" w:after="0" w:line="360" w:lineRule="auto"/>
        <w:ind w:firstLine="0" w:firstLineChars="0"/>
        <w:textAlignment w:val="auto"/>
        <w:rPr>
          <w:rFonts w:hint="eastAsia" w:ascii="Times New Roman" w:hAnsi="Times New Roman" w:eastAsia="宋体"/>
          <w:b w:val="0"/>
          <w:color w:val="000000"/>
          <w:sz w:val="24"/>
          <w:highlight w:val="none"/>
        </w:rPr>
      </w:pPr>
      <w:r>
        <w:rPr>
          <w:rFonts w:hint="eastAsia" w:ascii="Times New Roman" w:hAnsi="Times New Roman" w:eastAsia="宋体"/>
          <w:b/>
          <w:color w:val="000000"/>
          <w:sz w:val="24"/>
          <w:highlight w:val="none"/>
        </w:rPr>
        <w:t>三、标准编制原则</w:t>
      </w:r>
    </w:p>
    <w:p w14:paraId="7BE3F707">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bCs/>
          <w:color w:val="000000"/>
          <w:sz w:val="24"/>
        </w:rPr>
      </w:pPr>
      <w:r>
        <w:rPr>
          <w:rFonts w:hint="eastAsia" w:ascii="Times New Roman" w:hAnsi="Times New Roman"/>
          <w:b/>
          <w:bCs/>
          <w:color w:val="000000"/>
          <w:sz w:val="24"/>
          <w:lang w:val="en-US" w:eastAsia="zh-CN"/>
        </w:rPr>
        <w:t>3</w:t>
      </w:r>
      <w:r>
        <w:rPr>
          <w:rFonts w:hint="eastAsia" w:ascii="Times New Roman" w:hAnsi="Times New Roman" w:eastAsia="宋体"/>
          <w:b/>
          <w:bCs/>
          <w:color w:val="000000"/>
          <w:sz w:val="24"/>
        </w:rPr>
        <w:t>.1 科学性</w:t>
      </w:r>
    </w:p>
    <w:p w14:paraId="2C193069">
      <w:pPr>
        <w:keepLines w:val="0"/>
        <w:pageBreakBefore w:val="0"/>
        <w:widowControl/>
        <w:kinsoku/>
        <w:wordWrap/>
        <w:overflowPunct/>
        <w:topLinePunct w:val="0"/>
        <w:bidi w:val="0"/>
        <w:adjustRightInd/>
        <w:snapToGrid w:val="0"/>
        <w:spacing w:after="0" w:line="360" w:lineRule="auto"/>
        <w:ind w:firstLine="480" w:firstLineChars="200"/>
        <w:jc w:val="left"/>
        <w:textAlignment w:val="auto"/>
        <w:rPr>
          <w:rFonts w:hint="default" w:ascii="Times New Roman" w:hAnsi="Times New Roman" w:eastAsia="宋体"/>
          <w:b w:val="0"/>
          <w:color w:val="000000"/>
          <w:sz w:val="24"/>
          <w:highlight w:val="none"/>
          <w:lang w:val="en-US" w:eastAsia="zh-CN"/>
        </w:rPr>
      </w:pPr>
      <w:r>
        <w:rPr>
          <w:rFonts w:hint="default" w:ascii="Times New Roman" w:hAnsi="Times New Roman" w:cs="Times New Roman" w:eastAsiaTheme="minorEastAsia"/>
          <w:color w:val="auto"/>
          <w:sz w:val="24"/>
          <w:highlight w:val="none"/>
        </w:rPr>
        <w:t>科学性是本标准编制的核心准则。</w:t>
      </w:r>
      <w:r>
        <w:rPr>
          <w:rFonts w:hint="eastAsia" w:ascii="Times New Roman" w:hAnsi="Times New Roman" w:eastAsia="宋体"/>
          <w:b w:val="0"/>
          <w:color w:val="000000"/>
          <w:sz w:val="24"/>
          <w:highlight w:val="none"/>
        </w:rPr>
        <w:t>本标准在编制过程中，严格遵循科学性原则，成立专家小组，全面检索</w:t>
      </w:r>
      <w:r>
        <w:rPr>
          <w:rFonts w:hint="eastAsia"/>
          <w:b w:val="0"/>
          <w:color w:val="000000"/>
          <w:sz w:val="24"/>
          <w:highlight w:val="none"/>
          <w:lang w:val="en-US" w:eastAsia="zh-CN"/>
        </w:rPr>
        <w:t>CKD 3～4期脾肾</w:t>
      </w:r>
      <w:r>
        <w:rPr>
          <w:rFonts w:hint="eastAsia" w:ascii="Times New Roman" w:hAnsi="Times New Roman" w:eastAsia="宋体"/>
          <w:b w:val="0"/>
          <w:color w:val="000000"/>
          <w:sz w:val="24"/>
          <w:highlight w:val="none"/>
        </w:rPr>
        <w:t>气阴两虚证相关文献</w:t>
      </w:r>
      <w:r>
        <w:rPr>
          <w:rFonts w:hint="eastAsia"/>
          <w:b w:val="0"/>
          <w:color w:val="000000"/>
          <w:sz w:val="24"/>
          <w:highlight w:val="none"/>
          <w:lang w:eastAsia="zh-CN"/>
        </w:rPr>
        <w:t>（现代文献、古代医籍、中医内科学教材及名老中医经验）</w:t>
      </w:r>
      <w:r>
        <w:rPr>
          <w:rFonts w:hint="eastAsia" w:ascii="Times New Roman" w:hAnsi="Times New Roman" w:eastAsia="宋体"/>
          <w:b w:val="0"/>
          <w:color w:val="000000"/>
          <w:sz w:val="24"/>
          <w:highlight w:val="none"/>
        </w:rPr>
        <w:t>，纳入文献中的相关</w:t>
      </w:r>
      <w:r>
        <w:rPr>
          <w:rFonts w:hint="eastAsia"/>
          <w:b w:val="0"/>
          <w:color w:val="000000"/>
          <w:sz w:val="24"/>
          <w:highlight w:val="none"/>
          <w:lang w:val="en-US" w:eastAsia="zh-CN"/>
        </w:rPr>
        <w:t>四诊</w:t>
      </w:r>
      <w:r>
        <w:rPr>
          <w:rFonts w:hint="eastAsia" w:ascii="Times New Roman" w:hAnsi="Times New Roman" w:eastAsia="宋体"/>
          <w:b w:val="0"/>
          <w:color w:val="000000"/>
          <w:sz w:val="24"/>
          <w:highlight w:val="none"/>
        </w:rPr>
        <w:t>条目，对所纳入的</w:t>
      </w:r>
      <w:r>
        <w:rPr>
          <w:rFonts w:hint="eastAsia"/>
          <w:b w:val="0"/>
          <w:color w:val="000000"/>
          <w:sz w:val="24"/>
          <w:highlight w:val="none"/>
          <w:lang w:val="en-US" w:eastAsia="zh-CN"/>
        </w:rPr>
        <w:t>四诊</w:t>
      </w:r>
      <w:r>
        <w:rPr>
          <w:rFonts w:hint="eastAsia" w:ascii="Times New Roman" w:hAnsi="Times New Roman" w:eastAsia="宋体"/>
          <w:b w:val="0"/>
          <w:color w:val="000000"/>
          <w:sz w:val="24"/>
          <w:highlight w:val="none"/>
        </w:rPr>
        <w:t>条目进行术语规范化，经过专家小组讨论形成原始条目池</w:t>
      </w:r>
      <w:r>
        <w:rPr>
          <w:rFonts w:hint="eastAsia"/>
          <w:b w:val="0"/>
          <w:color w:val="000000"/>
          <w:sz w:val="24"/>
          <w:highlight w:val="none"/>
          <w:lang w:eastAsia="zh-CN"/>
        </w:rPr>
        <w:t>。</w:t>
      </w:r>
      <w:r>
        <w:rPr>
          <w:rFonts w:hint="eastAsia" w:ascii="Times New Roman" w:hAnsi="Times New Roman" w:eastAsia="宋体"/>
          <w:b w:val="0"/>
          <w:color w:val="000000"/>
          <w:sz w:val="24"/>
          <w:highlight w:val="none"/>
        </w:rPr>
        <w:t>邀请国内中医</w:t>
      </w:r>
      <w:r>
        <w:rPr>
          <w:rFonts w:hint="eastAsia"/>
          <w:b w:val="0"/>
          <w:color w:val="000000"/>
          <w:sz w:val="24"/>
          <w:highlight w:val="none"/>
          <w:lang w:val="en-US" w:eastAsia="zh-CN"/>
        </w:rPr>
        <w:t>及中西医</w:t>
      </w:r>
      <w:r>
        <w:rPr>
          <w:rFonts w:hint="eastAsia" w:ascii="Times New Roman" w:hAnsi="Times New Roman" w:eastAsia="宋体"/>
          <w:b w:val="0"/>
          <w:color w:val="000000"/>
          <w:sz w:val="24"/>
          <w:highlight w:val="none"/>
        </w:rPr>
        <w:t>肾脏病学领域权威专家</w:t>
      </w:r>
      <w:r>
        <w:rPr>
          <w:rFonts w:hint="eastAsia"/>
          <w:b w:val="0"/>
          <w:color w:val="000000"/>
          <w:sz w:val="24"/>
          <w:highlight w:val="none"/>
          <w:lang w:eastAsia="zh-CN"/>
        </w:rPr>
        <w:t>，</w:t>
      </w:r>
      <w:r>
        <w:rPr>
          <w:rFonts w:hint="eastAsia"/>
          <w:b w:val="0"/>
          <w:color w:val="000000"/>
          <w:sz w:val="24"/>
          <w:highlight w:val="none"/>
          <w:lang w:val="en-US" w:eastAsia="zh-CN"/>
        </w:rPr>
        <w:t>采用德尔菲法开展三轮</w:t>
      </w:r>
      <w:r>
        <w:rPr>
          <w:rFonts w:hint="eastAsia" w:ascii="Times New Roman" w:hAnsi="Times New Roman" w:eastAsia="宋体"/>
          <w:b w:val="0"/>
          <w:color w:val="000000"/>
          <w:sz w:val="24"/>
          <w:highlight w:val="none"/>
        </w:rPr>
        <w:t>问卷调查</w:t>
      </w:r>
      <w:r>
        <w:rPr>
          <w:rFonts w:hint="eastAsia"/>
          <w:b w:val="0"/>
          <w:color w:val="000000"/>
          <w:sz w:val="24"/>
          <w:highlight w:val="none"/>
          <w:lang w:eastAsia="zh-CN"/>
        </w:rPr>
        <w:t>。</w:t>
      </w:r>
      <w:r>
        <w:rPr>
          <w:rFonts w:hint="eastAsia" w:ascii="Times New Roman" w:hAnsi="Times New Roman" w:eastAsia="宋体"/>
          <w:b w:val="0"/>
          <w:color w:val="000000"/>
          <w:sz w:val="24"/>
          <w:highlight w:val="none"/>
        </w:rPr>
        <w:t>通过界值法对条目进行纳入和排除工作，通过层次分析法对所纳入的条目赋予权重，最终进行横断面调查，通过二元Logistic回归分析及</w:t>
      </w:r>
      <w:r>
        <w:rPr>
          <w:rFonts w:hint="eastAsia"/>
          <w:b w:val="0"/>
          <w:color w:val="000000"/>
          <w:sz w:val="24"/>
          <w:highlight w:val="none"/>
          <w:lang w:val="en-US" w:eastAsia="zh-CN"/>
        </w:rPr>
        <w:t>ROC</w:t>
      </w:r>
      <w:r>
        <w:rPr>
          <w:rFonts w:hint="eastAsia" w:ascii="Times New Roman" w:hAnsi="Times New Roman" w:eastAsia="宋体"/>
          <w:b w:val="0"/>
          <w:color w:val="000000"/>
          <w:sz w:val="24"/>
          <w:highlight w:val="none"/>
        </w:rPr>
        <w:t>曲线确定最佳证候诊断阈值，形成</w:t>
      </w:r>
      <w:r>
        <w:rPr>
          <w:rFonts w:hint="eastAsia"/>
          <w:b w:val="0"/>
          <w:color w:val="000000"/>
          <w:sz w:val="24"/>
          <w:highlight w:val="none"/>
          <w:lang w:val="en-US" w:eastAsia="zh-CN"/>
        </w:rPr>
        <w:t>CKD 3～4期脾肾气阴两虚证中医证候诊断量表。</w:t>
      </w:r>
    </w:p>
    <w:p w14:paraId="72D2DC12">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val="0"/>
          <w:color w:val="000000"/>
          <w:sz w:val="24"/>
        </w:rPr>
      </w:pPr>
      <w:r>
        <w:rPr>
          <w:rFonts w:hint="eastAsia" w:ascii="Times New Roman" w:hAnsi="Times New Roman" w:eastAsia="宋体"/>
          <w:b/>
          <w:bCs/>
          <w:color w:val="000000"/>
          <w:sz w:val="24"/>
        </w:rPr>
        <w:t>3.</w:t>
      </w:r>
      <w:r>
        <w:rPr>
          <w:rFonts w:hint="eastAsia"/>
          <w:b/>
          <w:bCs/>
          <w:color w:val="000000"/>
          <w:sz w:val="24"/>
          <w:lang w:val="en-US" w:eastAsia="zh-CN"/>
        </w:rPr>
        <w:t>2</w:t>
      </w:r>
      <w:r>
        <w:rPr>
          <w:rFonts w:hint="eastAsia" w:ascii="Times New Roman" w:hAnsi="Times New Roman" w:eastAsia="宋体"/>
          <w:b/>
          <w:bCs/>
          <w:color w:val="000000"/>
          <w:sz w:val="24"/>
        </w:rPr>
        <w:t xml:space="preserve"> 规范性</w:t>
      </w:r>
    </w:p>
    <w:p w14:paraId="746EAEF0">
      <w:pPr>
        <w:keepLines w:val="0"/>
        <w:pageBreakBefore w:val="0"/>
        <w:widowControl/>
        <w:kinsoku/>
        <w:wordWrap/>
        <w:overflowPunct/>
        <w:topLinePunct w:val="0"/>
        <w:bidi w:val="0"/>
        <w:adjustRightInd/>
        <w:snapToGrid w:val="0"/>
        <w:spacing w:after="0" w:line="360" w:lineRule="auto"/>
        <w:ind w:firstLine="480" w:firstLineChars="200"/>
        <w:jc w:val="left"/>
        <w:textAlignment w:val="auto"/>
        <w:rPr>
          <w:rFonts w:hint="eastAsia" w:ascii="Times New Roman" w:hAnsi="Times New Roman" w:eastAsia="宋体"/>
          <w:b w:val="0"/>
          <w:color w:val="000000"/>
          <w:sz w:val="24"/>
        </w:rPr>
      </w:pPr>
      <w:r>
        <w:rPr>
          <w:rFonts w:hint="eastAsia" w:cs="Times New Roman" w:eastAsiaTheme="minorEastAsia"/>
          <w:color w:val="auto"/>
          <w:sz w:val="24"/>
          <w:highlight w:val="none"/>
          <w:lang w:val="en-US" w:eastAsia="zh-CN"/>
        </w:rPr>
        <w:t>规范性</w:t>
      </w:r>
      <w:r>
        <w:rPr>
          <w:rFonts w:hint="default" w:ascii="Times New Roman" w:hAnsi="Times New Roman" w:cs="Times New Roman" w:eastAsiaTheme="minorEastAsia"/>
          <w:color w:val="auto"/>
          <w:sz w:val="24"/>
          <w:highlight w:val="none"/>
        </w:rPr>
        <w:t>是本标准编制的</w:t>
      </w:r>
      <w:r>
        <w:rPr>
          <w:rFonts w:hint="eastAsia" w:cs="Times New Roman" w:eastAsiaTheme="minorEastAsia"/>
          <w:color w:val="auto"/>
          <w:sz w:val="24"/>
          <w:highlight w:val="none"/>
          <w:lang w:val="en-US" w:eastAsia="zh-CN"/>
        </w:rPr>
        <w:t>基本要求</w:t>
      </w:r>
      <w:r>
        <w:rPr>
          <w:rFonts w:hint="default" w:ascii="Times New Roman" w:hAnsi="Times New Roman" w:cs="Times New Roman" w:eastAsiaTheme="minorEastAsia"/>
          <w:color w:val="auto"/>
          <w:sz w:val="24"/>
          <w:highlight w:val="none"/>
        </w:rPr>
        <w:t>。</w:t>
      </w:r>
      <w:r>
        <w:rPr>
          <w:rFonts w:hint="eastAsia" w:ascii="Times New Roman" w:hAnsi="Times New Roman" w:eastAsia="宋体"/>
          <w:b w:val="0"/>
          <w:color w:val="000000"/>
          <w:sz w:val="24"/>
        </w:rPr>
        <w:t>本标准在研制过程中，均按照国家中医药管理局及北京慢性病防治与健康教育研究会团体标准管理办法的要求，主要遵照</w:t>
      </w:r>
      <w:r>
        <w:rPr>
          <w:rFonts w:hint="default" w:ascii="Times New Roman" w:hAnsi="Times New Roman" w:cs="Times New Roman" w:eastAsiaTheme="minorEastAsia"/>
          <w:color w:val="auto"/>
          <w:sz w:val="24"/>
          <w:highlight w:val="none"/>
        </w:rPr>
        <w:t>GB/T 1.1</w:t>
      </w:r>
      <w:r>
        <w:rPr>
          <w:rFonts w:hint="eastAsia" w:ascii="Times New Roman" w:hAnsi="Times New Roman" w:cs="Times New Roman" w:eastAsiaTheme="minorEastAsia"/>
          <w:color w:val="auto"/>
          <w:sz w:val="24"/>
          <w:highlight w:val="none"/>
          <w:lang w:val="en-US" w:eastAsia="zh-CN"/>
        </w:rPr>
        <w:t>-</w:t>
      </w:r>
      <w:r>
        <w:rPr>
          <w:rFonts w:hint="default" w:ascii="Times New Roman" w:hAnsi="Times New Roman" w:cs="Times New Roman" w:eastAsiaTheme="minorEastAsia"/>
          <w:color w:val="auto"/>
          <w:sz w:val="24"/>
          <w:highlight w:val="none"/>
        </w:rPr>
        <w:t>2020《标准化工作导则</w:t>
      </w:r>
      <w:r>
        <w:rPr>
          <w:rFonts w:hint="eastAsia" w:ascii="Times New Roman" w:hAnsi="Times New Roman" w:cs="Times New Roman" w:eastAsiaTheme="minorEastAsia"/>
          <w:color w:val="auto"/>
          <w:sz w:val="24"/>
          <w:highlight w:val="none"/>
          <w:lang w:val="en-US" w:eastAsia="zh-CN"/>
        </w:rPr>
        <w:t xml:space="preserve"> </w:t>
      </w:r>
      <w:r>
        <w:rPr>
          <w:rFonts w:hint="default" w:ascii="Times New Roman" w:hAnsi="Times New Roman" w:cs="Times New Roman" w:eastAsiaTheme="minorEastAsia"/>
          <w:color w:val="auto"/>
          <w:sz w:val="24"/>
          <w:highlight w:val="none"/>
        </w:rPr>
        <w:t>第1部分：标准化文件的结构和起草规则》</w:t>
      </w:r>
      <w:r>
        <w:rPr>
          <w:rFonts w:hint="eastAsia" w:ascii="Times New Roman" w:hAnsi="Times New Roman" w:cs="Times New Roman" w:eastAsiaTheme="minorEastAsia"/>
          <w:color w:val="auto"/>
          <w:sz w:val="24"/>
          <w:highlight w:val="none"/>
          <w:lang w:val="en-US" w:eastAsia="zh-CN"/>
        </w:rPr>
        <w:t>等</w:t>
      </w:r>
      <w:r>
        <w:rPr>
          <w:rFonts w:hint="eastAsia" w:ascii="Times New Roman" w:hAnsi="Times New Roman" w:eastAsia="宋体"/>
          <w:b w:val="0"/>
          <w:color w:val="000000"/>
          <w:sz w:val="24"/>
        </w:rPr>
        <w:t>文件。本标准形成过程中所应用的研究方法以及统计学方法，均按照国际公认的方法进行，保证了本标准的规范性。</w:t>
      </w:r>
    </w:p>
    <w:p w14:paraId="5295BE58">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val="0"/>
          <w:color w:val="000000"/>
          <w:sz w:val="24"/>
          <w:lang w:val="en-US" w:eastAsia="zh-CN"/>
        </w:rPr>
      </w:pPr>
      <w:r>
        <w:rPr>
          <w:rFonts w:hint="eastAsia" w:ascii="Times New Roman" w:hAnsi="Times New Roman" w:eastAsia="宋体"/>
          <w:b/>
          <w:bCs/>
          <w:color w:val="000000"/>
          <w:sz w:val="24"/>
        </w:rPr>
        <w:t>3.</w:t>
      </w:r>
      <w:r>
        <w:rPr>
          <w:rFonts w:hint="eastAsia"/>
          <w:b/>
          <w:bCs/>
          <w:color w:val="000000"/>
          <w:sz w:val="24"/>
          <w:lang w:val="en-US" w:eastAsia="zh-CN"/>
        </w:rPr>
        <w:t>3</w:t>
      </w:r>
      <w:r>
        <w:rPr>
          <w:rFonts w:hint="eastAsia" w:ascii="Times New Roman" w:hAnsi="Times New Roman" w:eastAsia="宋体"/>
          <w:b/>
          <w:bCs/>
          <w:color w:val="000000"/>
          <w:sz w:val="24"/>
        </w:rPr>
        <w:t xml:space="preserve"> </w:t>
      </w:r>
      <w:r>
        <w:rPr>
          <w:rFonts w:hint="eastAsia"/>
          <w:b/>
          <w:bCs/>
          <w:color w:val="000000"/>
          <w:sz w:val="24"/>
          <w:lang w:val="en-US" w:eastAsia="zh-CN"/>
        </w:rPr>
        <w:t>实用性</w:t>
      </w:r>
    </w:p>
    <w:p w14:paraId="2ECDD3F7">
      <w:pPr>
        <w:keepLines w:val="0"/>
        <w:pageBreakBefore w:val="0"/>
        <w:widowControl/>
        <w:kinsoku/>
        <w:wordWrap/>
        <w:overflowPunct/>
        <w:topLinePunct w:val="0"/>
        <w:bidi w:val="0"/>
        <w:adjustRightInd/>
        <w:snapToGrid w:val="0"/>
        <w:spacing w:after="0" w:line="360" w:lineRule="auto"/>
        <w:ind w:firstLine="480" w:firstLineChars="200"/>
        <w:jc w:val="left"/>
        <w:textAlignment w:val="auto"/>
        <w:rPr>
          <w:rFonts w:hint="eastAsia" w:ascii="Times New Roman" w:hAnsi="Times New Roman" w:eastAsia="宋体"/>
          <w:b w:val="0"/>
          <w:color w:val="000000"/>
          <w:sz w:val="24"/>
        </w:rPr>
      </w:pPr>
      <w:r>
        <w:rPr>
          <w:rFonts w:hint="eastAsia"/>
          <w:b w:val="0"/>
          <w:color w:val="000000"/>
          <w:sz w:val="24"/>
          <w:lang w:val="en-US" w:eastAsia="zh-CN"/>
        </w:rPr>
        <w:t>实用性</w:t>
      </w:r>
      <w:r>
        <w:rPr>
          <w:rFonts w:hint="default" w:ascii="Times New Roman" w:hAnsi="Times New Roman" w:cs="Times New Roman" w:eastAsiaTheme="minorEastAsia"/>
          <w:color w:val="auto"/>
          <w:sz w:val="24"/>
          <w:highlight w:val="none"/>
        </w:rPr>
        <w:t>是本标准落地应用的关键保障。</w:t>
      </w:r>
      <w:r>
        <w:rPr>
          <w:rFonts w:hint="eastAsia" w:cs="Times New Roman" w:eastAsiaTheme="minorEastAsia"/>
          <w:color w:val="auto"/>
          <w:sz w:val="24"/>
          <w:highlight w:val="none"/>
          <w:lang w:val="en-US" w:eastAsia="zh-CN"/>
        </w:rPr>
        <w:t>本标准</w:t>
      </w:r>
      <w:r>
        <w:rPr>
          <w:rFonts w:hint="eastAsia" w:ascii="Times New Roman" w:hAnsi="Times New Roman" w:eastAsia="宋体"/>
          <w:b w:val="0"/>
          <w:color w:val="000000"/>
          <w:sz w:val="24"/>
        </w:rPr>
        <w:t>立足临床辨证需求，兼顾四诊信息的完整性与实际使用的便利性</w:t>
      </w:r>
      <w:r>
        <w:rPr>
          <w:rFonts w:hint="eastAsia" w:ascii="Times New Roman" w:hAnsi="Times New Roman" w:eastAsia="宋体"/>
          <w:b w:val="0"/>
          <w:color w:val="000000"/>
          <w:sz w:val="24"/>
          <w:lang w:eastAsia="zh-CN"/>
        </w:rPr>
        <w:t>。</w:t>
      </w:r>
      <w:r>
        <w:rPr>
          <w:rFonts w:hint="eastAsia"/>
          <w:b w:val="0"/>
          <w:color w:val="000000"/>
          <w:sz w:val="24"/>
          <w:lang w:val="en-US" w:eastAsia="zh-CN"/>
        </w:rPr>
        <w:t>在标准</w:t>
      </w:r>
      <w:r>
        <w:rPr>
          <w:rFonts w:hint="eastAsia" w:ascii="Times New Roman" w:hAnsi="Times New Roman" w:eastAsia="宋体"/>
          <w:b w:val="0"/>
          <w:color w:val="000000"/>
          <w:sz w:val="24"/>
        </w:rPr>
        <w:t>制定过程中</w:t>
      </w:r>
      <w:r>
        <w:rPr>
          <w:rFonts w:hint="eastAsia"/>
          <w:b w:val="0"/>
          <w:color w:val="000000"/>
          <w:sz w:val="24"/>
          <w:lang w:eastAsia="zh-CN"/>
        </w:rPr>
        <w:t>，</w:t>
      </w:r>
      <w:r>
        <w:rPr>
          <w:rFonts w:hint="eastAsia" w:ascii="Times New Roman" w:hAnsi="Times New Roman" w:eastAsia="宋体"/>
          <w:b w:val="0"/>
          <w:color w:val="000000"/>
          <w:sz w:val="24"/>
        </w:rPr>
        <w:t>邀请全国各地在肾脏病学领域具有丰富临床实践经验的中医、中西医结合临床医师，</w:t>
      </w:r>
      <w:r>
        <w:rPr>
          <w:rFonts w:hint="eastAsia" w:ascii="Times New Roman" w:hAnsi="Times New Roman" w:eastAsia="宋体"/>
          <w:b w:val="0"/>
          <w:color w:val="000000"/>
          <w:sz w:val="24"/>
          <w:lang w:val="en-US" w:eastAsia="zh-CN"/>
        </w:rPr>
        <w:t>广泛</w:t>
      </w:r>
      <w:r>
        <w:rPr>
          <w:rFonts w:hint="eastAsia" w:ascii="Times New Roman" w:hAnsi="Times New Roman" w:eastAsia="宋体"/>
          <w:b w:val="0"/>
          <w:color w:val="000000"/>
          <w:sz w:val="24"/>
        </w:rPr>
        <w:t>征集专家意见建议，确保内容简洁明确、便于执行</w:t>
      </w:r>
      <w:r>
        <w:rPr>
          <w:rFonts w:hint="eastAsia"/>
          <w:b w:val="0"/>
          <w:color w:val="000000"/>
          <w:sz w:val="24"/>
          <w:lang w:eastAsia="zh-CN"/>
        </w:rPr>
        <w:t>，</w:t>
      </w:r>
      <w:r>
        <w:rPr>
          <w:rFonts w:hint="eastAsia" w:ascii="Times New Roman" w:hAnsi="Times New Roman" w:eastAsia="宋体"/>
          <w:b w:val="0"/>
          <w:color w:val="000000"/>
          <w:sz w:val="24"/>
          <w:lang w:val="en-US" w:eastAsia="zh-CN"/>
        </w:rPr>
        <w:t>最终形成诊断规范。</w:t>
      </w:r>
      <w:r>
        <w:rPr>
          <w:rFonts w:hint="eastAsia" w:ascii="Times New Roman" w:hAnsi="Times New Roman" w:eastAsia="宋体"/>
          <w:b w:val="0"/>
          <w:color w:val="000000"/>
          <w:sz w:val="24"/>
        </w:rPr>
        <w:t>因此本标准具有较好的临床实用性，可广泛推广应用。</w:t>
      </w:r>
    </w:p>
    <w:p w14:paraId="38CAA9A5">
      <w:pPr>
        <w:pStyle w:val="12"/>
        <w:keepNext/>
        <w:keepLines w:val="0"/>
        <w:pageBreakBefore w:val="0"/>
        <w:numPr>
          <w:ilvl w:val="0"/>
          <w:numId w:val="0"/>
        </w:numPr>
        <w:kinsoku/>
        <w:wordWrap/>
        <w:overflowPunct/>
        <w:topLinePunct w:val="0"/>
        <w:bidi w:val="0"/>
        <w:adjustRightInd/>
        <w:snapToGrid w:val="0"/>
        <w:spacing w:before="0" w:after="0" w:line="360" w:lineRule="auto"/>
        <w:ind w:leftChars="0"/>
        <w:textAlignment w:val="auto"/>
        <w:rPr>
          <w:rFonts w:hint="eastAsia" w:ascii="Times New Roman" w:hAnsi="Times New Roman" w:eastAsia="宋体"/>
          <w:b/>
          <w:color w:val="000000"/>
          <w:sz w:val="24"/>
          <w:highlight w:val="none"/>
        </w:rPr>
      </w:pPr>
      <w:r>
        <w:rPr>
          <w:rFonts w:hint="eastAsia" w:ascii="Times New Roman" w:hAnsi="Times New Roman"/>
          <w:b/>
          <w:bCs w:val="0"/>
          <w:color w:val="000000"/>
          <w:sz w:val="24"/>
          <w:highlight w:val="none"/>
          <w:lang w:val="en-US" w:eastAsia="zh-CN"/>
        </w:rPr>
        <w:t>四、</w:t>
      </w:r>
      <w:r>
        <w:rPr>
          <w:rFonts w:hint="eastAsia" w:ascii="Times New Roman" w:hAnsi="Times New Roman" w:eastAsia="宋体"/>
          <w:b/>
          <w:bCs w:val="0"/>
          <w:color w:val="000000"/>
          <w:sz w:val="24"/>
          <w:highlight w:val="none"/>
        </w:rPr>
        <w:t>标准主要条文或技术内容的依据；专利情况说明；修订标准应说明新旧标准</w:t>
      </w:r>
      <w:r>
        <w:rPr>
          <w:rFonts w:hint="eastAsia" w:ascii="Times New Roman" w:hAnsi="Times New Roman" w:eastAsia="宋体"/>
          <w:b/>
          <w:color w:val="000000"/>
          <w:sz w:val="24"/>
          <w:highlight w:val="none"/>
        </w:rPr>
        <w:t>水平的对比情况</w:t>
      </w:r>
    </w:p>
    <w:p w14:paraId="294B52C2">
      <w:pPr>
        <w:pStyle w:val="12"/>
        <w:keepNext/>
        <w:keepLines w:val="0"/>
        <w:pageBreakBefore w:val="0"/>
        <w:numPr>
          <w:ilvl w:val="0"/>
          <w:numId w:val="0"/>
        </w:numPr>
        <w:kinsoku/>
        <w:wordWrap/>
        <w:overflowPunct/>
        <w:topLinePunct w:val="0"/>
        <w:bidi w:val="0"/>
        <w:adjustRightInd/>
        <w:snapToGrid w:val="0"/>
        <w:spacing w:before="0" w:after="0" w:line="360" w:lineRule="auto"/>
        <w:ind w:leftChars="0"/>
        <w:textAlignment w:val="auto"/>
        <w:rPr>
          <w:rFonts w:hint="eastAsia" w:ascii="Times New Roman" w:hAnsi="Times New Roman" w:eastAsia="宋体"/>
          <w:b/>
          <w:color w:val="000000"/>
          <w:sz w:val="24"/>
          <w:highlight w:val="none"/>
          <w:lang w:eastAsia="zh-CN"/>
        </w:rPr>
      </w:pPr>
      <w:r>
        <w:rPr>
          <w:rFonts w:hint="eastAsia" w:ascii="Times New Roman" w:hAnsi="Times New Roman" w:eastAsia="宋体"/>
          <w:b/>
          <w:color w:val="000000"/>
          <w:sz w:val="24"/>
          <w:highlight w:val="none"/>
          <w:lang w:eastAsia="zh-CN"/>
        </w:rPr>
        <w:t>4.1 标准主要条文或技术内容的依据</w:t>
      </w:r>
    </w:p>
    <w:p w14:paraId="7FEC28D1">
      <w:pPr>
        <w:keepLines w:val="0"/>
        <w:pageBreakBefore w:val="0"/>
        <w:widowControl/>
        <w:kinsoku/>
        <w:wordWrap/>
        <w:overflowPunct/>
        <w:topLinePunct w:val="0"/>
        <w:bidi w:val="0"/>
        <w:adjustRightInd/>
        <w:snapToGrid w:val="0"/>
        <w:spacing w:after="0" w:line="360" w:lineRule="auto"/>
        <w:ind w:firstLine="480" w:firstLineChars="200"/>
        <w:jc w:val="both"/>
        <w:textAlignment w:val="auto"/>
        <w:rPr>
          <w:rFonts w:hint="eastAsia" w:ascii="Times New Roman" w:hAnsi="Times New Roman" w:eastAsia="宋体"/>
          <w:b w:val="0"/>
          <w:color w:val="000000"/>
          <w:sz w:val="24"/>
        </w:rPr>
      </w:pPr>
      <w:r>
        <w:rPr>
          <w:rFonts w:hint="eastAsia" w:ascii="Times New Roman" w:hAnsi="Times New Roman" w:eastAsia="宋体"/>
          <w:b w:val="0"/>
          <w:color w:val="000000"/>
          <w:sz w:val="24"/>
        </w:rPr>
        <w:t>本标准主要条文及技术内容以相关指南和术语规范为基础，结合文献研究、专家咨询及临床研究资料制定，</w:t>
      </w:r>
      <w:r>
        <w:rPr>
          <w:rFonts w:hint="eastAsia"/>
          <w:b w:val="0"/>
          <w:color w:val="000000"/>
          <w:sz w:val="24"/>
          <w:lang w:val="en-US" w:eastAsia="zh-CN"/>
        </w:rPr>
        <w:t>以</w:t>
      </w:r>
      <w:r>
        <w:rPr>
          <w:rFonts w:hint="eastAsia" w:ascii="Times New Roman" w:hAnsi="Times New Roman" w:eastAsia="宋体"/>
          <w:b w:val="0"/>
          <w:color w:val="000000"/>
          <w:sz w:val="24"/>
        </w:rPr>
        <w:t>明确CKD 3～4期脾肾气阴两虚证的诊断条目及量化判定依据，具体如下。</w:t>
      </w:r>
    </w:p>
    <w:p w14:paraId="218A35D9">
      <w:pPr>
        <w:keepLines w:val="0"/>
        <w:pageBreakBefore w:val="0"/>
        <w:widowControl/>
        <w:kinsoku/>
        <w:wordWrap/>
        <w:overflowPunct/>
        <w:topLinePunct w:val="0"/>
        <w:bidi w:val="0"/>
        <w:adjustRightInd/>
        <w:snapToGrid w:val="0"/>
        <w:spacing w:after="0" w:line="360" w:lineRule="auto"/>
        <w:ind w:left="0" w:leftChars="0" w:firstLine="480" w:firstLineChars="200"/>
        <w:jc w:val="both"/>
        <w:textAlignment w:val="auto"/>
        <w:rPr>
          <w:rFonts w:hint="eastAsia" w:ascii="Times New Roman" w:hAnsi="Times New Roman" w:eastAsia="宋体"/>
          <w:b w:val="0"/>
          <w:color w:val="000000"/>
          <w:sz w:val="24"/>
        </w:rPr>
      </w:pPr>
      <w:r>
        <w:rPr>
          <w:rFonts w:hint="eastAsia"/>
          <w:b w:val="0"/>
          <w:color w:val="000000"/>
          <w:sz w:val="24"/>
          <w:lang w:eastAsia="zh-CN"/>
        </w:rPr>
        <w:t>（</w:t>
      </w:r>
      <w:r>
        <w:rPr>
          <w:rFonts w:hint="eastAsia"/>
          <w:b w:val="0"/>
          <w:color w:val="000000"/>
          <w:sz w:val="24"/>
          <w:lang w:val="en-US" w:eastAsia="zh-CN"/>
        </w:rPr>
        <w:t>1</w:t>
      </w:r>
      <w:r>
        <w:rPr>
          <w:rFonts w:hint="eastAsia"/>
          <w:b w:val="0"/>
          <w:color w:val="000000"/>
          <w:sz w:val="24"/>
          <w:lang w:eastAsia="zh-CN"/>
        </w:rPr>
        <w:t>）</w:t>
      </w:r>
      <w:r>
        <w:rPr>
          <w:rFonts w:hint="eastAsia"/>
          <w:b w:val="0"/>
          <w:color w:val="000000"/>
          <w:sz w:val="24"/>
          <w:lang w:val="en-US" w:eastAsia="zh-CN"/>
        </w:rPr>
        <w:t>CKD</w:t>
      </w:r>
      <w:r>
        <w:rPr>
          <w:rFonts w:hint="eastAsia" w:ascii="Times New Roman" w:hAnsi="Times New Roman" w:eastAsia="宋体"/>
          <w:b w:val="0"/>
          <w:color w:val="000000"/>
          <w:sz w:val="24"/>
        </w:rPr>
        <w:t>疾病诊断与分期的依据</w:t>
      </w:r>
    </w:p>
    <w:p w14:paraId="45DAFB87">
      <w:pPr>
        <w:keepLines w:val="0"/>
        <w:pageBreakBefore w:val="0"/>
        <w:widowControl/>
        <w:kinsoku/>
        <w:wordWrap/>
        <w:overflowPunct/>
        <w:topLinePunct w:val="0"/>
        <w:bidi w:val="0"/>
        <w:adjustRightInd/>
        <w:snapToGrid w:val="0"/>
        <w:spacing w:after="0" w:line="360" w:lineRule="auto"/>
        <w:ind w:firstLine="480" w:firstLineChars="200"/>
        <w:jc w:val="both"/>
        <w:textAlignment w:val="auto"/>
        <w:rPr>
          <w:rFonts w:hint="eastAsia" w:ascii="Times New Roman" w:hAnsi="Times New Roman" w:eastAsia="宋体"/>
          <w:b w:val="0"/>
          <w:color w:val="000000"/>
          <w:sz w:val="24"/>
        </w:rPr>
      </w:pPr>
      <w:r>
        <w:rPr>
          <w:rFonts w:hint="eastAsia" w:ascii="Times New Roman" w:hAnsi="Times New Roman" w:eastAsia="宋体"/>
          <w:b w:val="0"/>
          <w:color w:val="000000"/>
          <w:sz w:val="24"/>
        </w:rPr>
        <w:t>慢性肾脏病的诊断及分期以KDIGO发布的</w:t>
      </w:r>
      <w:r>
        <w:rPr>
          <w:rFonts w:hint="eastAsia"/>
          <w:b w:val="0"/>
          <w:color w:val="000000"/>
          <w:sz w:val="24"/>
          <w:lang w:eastAsia="zh-CN"/>
        </w:rPr>
        <w:t>《</w:t>
      </w:r>
      <w:r>
        <w:rPr>
          <w:rFonts w:hint="eastAsia"/>
          <w:b w:val="0"/>
          <w:color w:val="000000"/>
          <w:sz w:val="24"/>
          <w:lang w:val="en-US" w:eastAsia="zh-CN"/>
        </w:rPr>
        <w:t>CKD</w:t>
      </w:r>
      <w:r>
        <w:rPr>
          <w:rFonts w:hint="eastAsia" w:ascii="Times New Roman" w:hAnsi="Times New Roman" w:eastAsia="宋体"/>
          <w:b w:val="0"/>
          <w:color w:val="000000"/>
          <w:sz w:val="24"/>
        </w:rPr>
        <w:t>评估与管理临床实践指南</w:t>
      </w:r>
      <w:r>
        <w:rPr>
          <w:rFonts w:hint="eastAsia"/>
          <w:b w:val="0"/>
          <w:color w:val="000000"/>
          <w:sz w:val="24"/>
          <w:lang w:eastAsia="zh-CN"/>
        </w:rPr>
        <w:t>》</w:t>
      </w:r>
      <w:r>
        <w:rPr>
          <w:rFonts w:hint="eastAsia" w:ascii="Times New Roman" w:hAnsi="Times New Roman" w:eastAsia="宋体"/>
          <w:b w:val="0"/>
          <w:color w:val="000000"/>
          <w:sz w:val="24"/>
        </w:rPr>
        <w:t>为依据。在确认疾病诊断及分期的基础上开展中医证候评价，</w:t>
      </w:r>
      <w:r>
        <w:rPr>
          <w:rFonts w:hint="eastAsia"/>
          <w:b w:val="0"/>
          <w:color w:val="000000"/>
          <w:sz w:val="24"/>
          <w:lang w:val="en-US" w:eastAsia="zh-CN"/>
        </w:rPr>
        <w:t>明确了本标准的</w:t>
      </w:r>
      <w:r>
        <w:rPr>
          <w:rFonts w:hint="eastAsia" w:ascii="Times New Roman" w:hAnsi="Times New Roman" w:eastAsia="宋体"/>
          <w:b w:val="0"/>
          <w:color w:val="000000"/>
          <w:sz w:val="24"/>
        </w:rPr>
        <w:t>疾病背景与适用范围。</w:t>
      </w:r>
    </w:p>
    <w:p w14:paraId="68739C4C">
      <w:pPr>
        <w:keepLines w:val="0"/>
        <w:pageBreakBefore w:val="0"/>
        <w:widowControl/>
        <w:kinsoku/>
        <w:wordWrap/>
        <w:overflowPunct/>
        <w:topLinePunct w:val="0"/>
        <w:bidi w:val="0"/>
        <w:adjustRightInd/>
        <w:snapToGrid w:val="0"/>
        <w:spacing w:after="0" w:line="360" w:lineRule="auto"/>
        <w:ind w:left="0" w:leftChars="0" w:firstLine="480" w:firstLineChars="200"/>
        <w:jc w:val="both"/>
        <w:textAlignment w:val="auto"/>
        <w:rPr>
          <w:rFonts w:hint="eastAsia" w:ascii="Times New Roman" w:hAnsi="Times New Roman" w:eastAsia="宋体"/>
          <w:b w:val="0"/>
          <w:color w:val="000000"/>
          <w:sz w:val="24"/>
        </w:rPr>
      </w:pPr>
      <w:r>
        <w:rPr>
          <w:rFonts w:hint="eastAsia"/>
          <w:b w:val="0"/>
          <w:color w:val="000000"/>
          <w:sz w:val="24"/>
          <w:lang w:eastAsia="zh-CN"/>
        </w:rPr>
        <w:t>（</w:t>
      </w:r>
      <w:r>
        <w:rPr>
          <w:rFonts w:hint="eastAsia"/>
          <w:b w:val="0"/>
          <w:color w:val="000000"/>
          <w:sz w:val="24"/>
          <w:lang w:val="en-US" w:eastAsia="zh-CN"/>
        </w:rPr>
        <w:t>2</w:t>
      </w:r>
      <w:r>
        <w:rPr>
          <w:rFonts w:hint="eastAsia"/>
          <w:b w:val="0"/>
          <w:color w:val="000000"/>
          <w:sz w:val="24"/>
          <w:lang w:eastAsia="zh-CN"/>
        </w:rPr>
        <w:t>）</w:t>
      </w:r>
      <w:r>
        <w:rPr>
          <w:rFonts w:hint="eastAsia" w:ascii="Times New Roman" w:hAnsi="Times New Roman" w:eastAsia="宋体"/>
          <w:b w:val="0"/>
          <w:color w:val="000000"/>
          <w:sz w:val="24"/>
        </w:rPr>
        <w:t>证候内涵与术语规范的依据</w:t>
      </w:r>
    </w:p>
    <w:p w14:paraId="5BC18A4D">
      <w:pPr>
        <w:keepLines w:val="0"/>
        <w:pageBreakBefore w:val="0"/>
        <w:widowControl/>
        <w:kinsoku/>
        <w:wordWrap/>
        <w:overflowPunct/>
        <w:topLinePunct w:val="0"/>
        <w:bidi w:val="0"/>
        <w:adjustRightInd/>
        <w:snapToGrid w:val="0"/>
        <w:spacing w:after="0" w:line="360" w:lineRule="auto"/>
        <w:ind w:firstLine="480" w:firstLineChars="200"/>
        <w:jc w:val="both"/>
        <w:textAlignment w:val="auto"/>
        <w:rPr>
          <w:rFonts w:hint="eastAsia" w:ascii="Times New Roman" w:hAnsi="Times New Roman" w:eastAsia="宋体"/>
          <w:b w:val="0"/>
          <w:color w:val="000000"/>
          <w:sz w:val="24"/>
        </w:rPr>
      </w:pPr>
      <w:r>
        <w:rPr>
          <w:rFonts w:hint="eastAsia"/>
          <w:b w:val="0"/>
          <w:color w:val="000000"/>
          <w:sz w:val="24"/>
          <w:lang w:val="en-US" w:eastAsia="zh-CN"/>
        </w:rPr>
        <w:t>CKD</w:t>
      </w:r>
      <w:r>
        <w:rPr>
          <w:rFonts w:hint="eastAsia" w:ascii="Times New Roman" w:hAnsi="Times New Roman" w:eastAsia="宋体"/>
          <w:b w:val="0"/>
          <w:color w:val="000000"/>
          <w:sz w:val="24"/>
        </w:rPr>
        <w:t>脾肾气阴两虚证的内涵及相关四诊表现，主要</w:t>
      </w:r>
      <w:r>
        <w:rPr>
          <w:rFonts w:hint="eastAsia"/>
          <w:b w:val="0"/>
          <w:color w:val="000000"/>
          <w:sz w:val="24"/>
          <w:lang w:val="en-US" w:eastAsia="zh-CN"/>
        </w:rPr>
        <w:t>采用</w:t>
      </w:r>
      <w:r>
        <w:rPr>
          <w:rFonts w:hint="eastAsia" w:ascii="Times New Roman" w:hAnsi="Times New Roman" w:eastAsia="宋体"/>
          <w:b w:val="0"/>
          <w:color w:val="000000"/>
          <w:sz w:val="24"/>
        </w:rPr>
        <w:t>文献检索法广泛查阅现代文献、古代医籍、教材及名老中医</w:t>
      </w:r>
      <w:r>
        <w:rPr>
          <w:rFonts w:hint="eastAsia" w:ascii="Times New Roman" w:hAnsi="Times New Roman" w:eastAsia="宋体"/>
          <w:b w:val="0"/>
          <w:color w:val="000000"/>
          <w:sz w:val="24"/>
          <w:lang w:val="en-US" w:eastAsia="zh-CN"/>
        </w:rPr>
        <w:t>医案</w:t>
      </w:r>
      <w:r>
        <w:rPr>
          <w:rFonts w:hint="eastAsia"/>
          <w:b w:val="0"/>
          <w:color w:val="000000"/>
          <w:sz w:val="24"/>
          <w:lang w:val="en-US" w:eastAsia="zh-CN"/>
        </w:rPr>
        <w:t>等</w:t>
      </w:r>
      <w:r>
        <w:rPr>
          <w:rFonts w:hint="eastAsia" w:ascii="Times New Roman" w:hAnsi="Times New Roman" w:eastAsia="宋体"/>
          <w:b w:val="0"/>
          <w:color w:val="000000"/>
          <w:sz w:val="24"/>
        </w:rPr>
        <w:t>，筛选纳入辨证标准的症状条目</w:t>
      </w:r>
      <w:r>
        <w:rPr>
          <w:rFonts w:hint="eastAsia"/>
          <w:b w:val="0"/>
          <w:color w:val="000000"/>
          <w:sz w:val="24"/>
          <w:lang w:eastAsia="zh-CN"/>
        </w:rPr>
        <w:t>。</w:t>
      </w:r>
      <w:r>
        <w:rPr>
          <w:rFonts w:hint="eastAsia"/>
          <w:b w:val="0"/>
          <w:color w:val="000000"/>
          <w:sz w:val="24"/>
          <w:lang w:val="en-US" w:eastAsia="zh-CN"/>
        </w:rPr>
        <w:t>同时</w:t>
      </w:r>
      <w:r>
        <w:rPr>
          <w:rFonts w:hint="eastAsia" w:ascii="Times New Roman" w:hAnsi="Times New Roman" w:eastAsia="宋体"/>
          <w:b w:val="0"/>
          <w:color w:val="000000"/>
          <w:sz w:val="24"/>
        </w:rPr>
        <w:t>参考《中医症状鉴别诊断学》</w:t>
      </w:r>
      <w:r>
        <w:rPr>
          <w:rFonts w:hint="eastAsia" w:ascii="Times New Roman" w:hAnsi="Times New Roman" w:eastAsia="宋体"/>
          <w:b w:val="0"/>
          <w:color w:val="000000"/>
          <w:sz w:val="24"/>
          <w:lang w:eastAsia="zh-CN"/>
        </w:rPr>
        <w:t>、</w:t>
      </w:r>
      <w:r>
        <w:rPr>
          <w:rFonts w:hint="eastAsia" w:ascii="Times New Roman" w:hAnsi="Times New Roman" w:eastAsia="宋体"/>
          <w:b w:val="0"/>
          <w:color w:val="000000"/>
          <w:sz w:val="24"/>
        </w:rPr>
        <w:t>《中国中医药学主题词表》</w:t>
      </w:r>
      <w:r>
        <w:rPr>
          <w:rFonts w:hint="eastAsia" w:ascii="Times New Roman" w:hAnsi="Times New Roman" w:eastAsia="宋体"/>
          <w:b w:val="0"/>
          <w:color w:val="000000"/>
          <w:sz w:val="24"/>
          <w:lang w:eastAsia="zh-CN"/>
        </w:rPr>
        <w:t>、</w:t>
      </w:r>
      <w:r>
        <w:rPr>
          <w:rFonts w:hint="eastAsia" w:ascii="Times New Roman" w:hAnsi="Times New Roman" w:eastAsia="宋体"/>
          <w:b w:val="0"/>
          <w:color w:val="000000"/>
          <w:sz w:val="24"/>
        </w:rPr>
        <w:t>《中医临床常见症状术语规范》等资料，对同义异名、表述重复及含义不清的内容进行归并与规范，保持条目名称、内涵及表述的一致性。</w:t>
      </w:r>
    </w:p>
    <w:p w14:paraId="00BAB5ED">
      <w:pPr>
        <w:keepLines w:val="0"/>
        <w:pageBreakBefore w:val="0"/>
        <w:widowControl/>
        <w:kinsoku/>
        <w:wordWrap/>
        <w:overflowPunct/>
        <w:topLinePunct w:val="0"/>
        <w:bidi w:val="0"/>
        <w:adjustRightInd/>
        <w:snapToGrid w:val="0"/>
        <w:spacing w:after="0" w:line="360" w:lineRule="auto"/>
        <w:ind w:left="0" w:leftChars="0" w:firstLine="480" w:firstLineChars="200"/>
        <w:jc w:val="both"/>
        <w:textAlignment w:val="auto"/>
        <w:rPr>
          <w:rFonts w:hint="eastAsia" w:ascii="Times New Roman" w:hAnsi="Times New Roman" w:eastAsia="宋体"/>
          <w:b w:val="0"/>
          <w:color w:val="000000"/>
          <w:sz w:val="24"/>
        </w:rPr>
      </w:pPr>
      <w:r>
        <w:rPr>
          <w:rFonts w:hint="eastAsia"/>
          <w:b w:val="0"/>
          <w:color w:val="000000"/>
          <w:sz w:val="24"/>
          <w:lang w:eastAsia="zh-CN"/>
        </w:rPr>
        <w:t>（</w:t>
      </w:r>
      <w:r>
        <w:rPr>
          <w:rFonts w:hint="eastAsia"/>
          <w:b w:val="0"/>
          <w:color w:val="000000"/>
          <w:sz w:val="24"/>
          <w:lang w:val="en-US" w:eastAsia="zh-CN"/>
        </w:rPr>
        <w:t>3</w:t>
      </w:r>
      <w:r>
        <w:rPr>
          <w:rFonts w:hint="eastAsia"/>
          <w:b w:val="0"/>
          <w:color w:val="000000"/>
          <w:sz w:val="24"/>
          <w:lang w:eastAsia="zh-CN"/>
        </w:rPr>
        <w:t>）</w:t>
      </w:r>
      <w:r>
        <w:rPr>
          <w:rFonts w:hint="eastAsia" w:ascii="Times New Roman" w:hAnsi="Times New Roman" w:eastAsia="宋体"/>
          <w:b w:val="0"/>
          <w:color w:val="000000"/>
          <w:sz w:val="24"/>
        </w:rPr>
        <w:t>诊断条目确定的依据</w:t>
      </w:r>
    </w:p>
    <w:p w14:paraId="6C7666CD">
      <w:pPr>
        <w:keepLines w:val="0"/>
        <w:pageBreakBefore w:val="0"/>
        <w:widowControl/>
        <w:kinsoku/>
        <w:wordWrap/>
        <w:overflowPunct/>
        <w:topLinePunct w:val="0"/>
        <w:bidi w:val="0"/>
        <w:adjustRightInd/>
        <w:snapToGrid w:val="0"/>
        <w:spacing w:after="0" w:line="360" w:lineRule="auto"/>
        <w:ind w:firstLine="480" w:firstLineChars="200"/>
        <w:jc w:val="both"/>
        <w:textAlignment w:val="auto"/>
        <w:rPr>
          <w:rFonts w:hint="eastAsia" w:ascii="Times New Roman" w:hAnsi="Times New Roman" w:eastAsia="宋体"/>
          <w:b w:val="0"/>
          <w:color w:val="000000"/>
          <w:sz w:val="24"/>
        </w:rPr>
      </w:pPr>
      <w:r>
        <w:rPr>
          <w:rFonts w:hint="eastAsia"/>
          <w:b w:val="0"/>
          <w:color w:val="000000"/>
          <w:sz w:val="24"/>
          <w:lang w:val="en-US" w:eastAsia="zh-CN"/>
        </w:rPr>
        <w:t>CKD</w:t>
      </w:r>
      <w:r>
        <w:rPr>
          <w:rFonts w:hint="eastAsia" w:ascii="Times New Roman" w:hAnsi="Times New Roman" w:eastAsia="宋体"/>
          <w:b w:val="0"/>
          <w:color w:val="000000"/>
          <w:sz w:val="24"/>
        </w:rPr>
        <w:t>脾肾气阴两虚证诊断条目的形成以文献提取和专家咨询为主要依据。</w:t>
      </w:r>
      <w:r>
        <w:rPr>
          <w:rFonts w:hint="eastAsia"/>
          <w:b w:val="0"/>
          <w:color w:val="000000"/>
          <w:sz w:val="24"/>
          <w:lang w:val="en-US" w:eastAsia="zh-CN"/>
        </w:rPr>
        <w:t>起草</w:t>
      </w:r>
      <w:r>
        <w:rPr>
          <w:rFonts w:hint="eastAsia" w:ascii="Times New Roman" w:hAnsi="Times New Roman" w:eastAsia="宋体"/>
          <w:b w:val="0"/>
          <w:color w:val="000000"/>
          <w:sz w:val="24"/>
        </w:rPr>
        <w:t>组整合现代文献、古代医籍、教材及名老中医</w:t>
      </w:r>
      <w:r>
        <w:rPr>
          <w:rFonts w:hint="eastAsia"/>
          <w:b w:val="0"/>
          <w:color w:val="000000"/>
          <w:sz w:val="24"/>
          <w:lang w:val="en-US" w:eastAsia="zh-CN"/>
        </w:rPr>
        <w:t>医案</w:t>
      </w:r>
      <w:r>
        <w:rPr>
          <w:rFonts w:hint="eastAsia" w:ascii="Times New Roman" w:hAnsi="Times New Roman" w:eastAsia="宋体"/>
          <w:b w:val="0"/>
          <w:color w:val="000000"/>
          <w:sz w:val="24"/>
        </w:rPr>
        <w:t>中的四诊信息，经术语规范化处理、频数统计与专家小组讨论，形成包含</w:t>
      </w:r>
      <w:r>
        <w:rPr>
          <w:rFonts w:hint="eastAsia" w:ascii="Times New Roman" w:hAnsi="Times New Roman" w:eastAsia="宋体"/>
          <w:b w:val="0"/>
          <w:color w:val="000000"/>
          <w:sz w:val="24"/>
          <w:highlight w:val="none"/>
        </w:rPr>
        <w:t>62项条目的初始条目池</w:t>
      </w:r>
      <w:r>
        <w:rPr>
          <w:rFonts w:hint="eastAsia" w:ascii="Times New Roman" w:hAnsi="Times New Roman" w:eastAsia="宋体"/>
          <w:b w:val="0"/>
          <w:color w:val="000000"/>
          <w:sz w:val="24"/>
        </w:rPr>
        <w:t>。在此基础上，开展两轮德尔菲专家咨询，结合条目重要性评分的均数、满分比及变异系数等指标，并综合专家修改意见和</w:t>
      </w:r>
      <w:r>
        <w:rPr>
          <w:rFonts w:hint="eastAsia"/>
          <w:b w:val="0"/>
          <w:color w:val="000000"/>
          <w:sz w:val="24"/>
          <w:lang w:val="en-US" w:eastAsia="zh-CN"/>
        </w:rPr>
        <w:t>起草</w:t>
      </w:r>
      <w:r>
        <w:rPr>
          <w:rFonts w:hint="eastAsia" w:ascii="Times New Roman" w:hAnsi="Times New Roman" w:eastAsia="宋体"/>
          <w:b w:val="0"/>
          <w:color w:val="000000"/>
          <w:sz w:val="24"/>
        </w:rPr>
        <w:t>组讨论结果进行筛选。第一轮保留38项条目，第二轮进一步筛选形成12项核心诊断条目，即神疲乏力、腰膝酸软、气短、懒言、口干、五心烦热、腰痛、夜尿增多、舌淡有齿痕、少苔、脉沉细及脉弱，为标准中证候</w:t>
      </w:r>
      <w:r>
        <w:rPr>
          <w:rFonts w:hint="eastAsia"/>
          <w:b w:val="0"/>
          <w:color w:val="000000"/>
          <w:sz w:val="24"/>
          <w:lang w:val="en-US" w:eastAsia="zh-CN"/>
        </w:rPr>
        <w:t>内涵</w:t>
      </w:r>
      <w:r>
        <w:rPr>
          <w:rFonts w:hint="eastAsia" w:ascii="Times New Roman" w:hAnsi="Times New Roman" w:eastAsia="宋体"/>
          <w:b w:val="0"/>
          <w:color w:val="000000"/>
          <w:sz w:val="24"/>
        </w:rPr>
        <w:t>的构建提供依据。</w:t>
      </w:r>
    </w:p>
    <w:p w14:paraId="11AE5704">
      <w:pPr>
        <w:keepLines w:val="0"/>
        <w:pageBreakBefore w:val="0"/>
        <w:widowControl/>
        <w:kinsoku/>
        <w:wordWrap/>
        <w:overflowPunct/>
        <w:topLinePunct w:val="0"/>
        <w:bidi w:val="0"/>
        <w:adjustRightInd/>
        <w:snapToGrid w:val="0"/>
        <w:spacing w:after="0" w:line="360" w:lineRule="auto"/>
        <w:ind w:left="0" w:leftChars="0" w:firstLine="480" w:firstLineChars="200"/>
        <w:jc w:val="both"/>
        <w:textAlignment w:val="auto"/>
        <w:rPr>
          <w:rFonts w:hint="eastAsia" w:ascii="Times New Roman" w:hAnsi="Times New Roman" w:eastAsia="宋体"/>
          <w:b w:val="0"/>
          <w:color w:val="000000"/>
          <w:sz w:val="24"/>
        </w:rPr>
      </w:pPr>
      <w:r>
        <w:rPr>
          <w:rFonts w:hint="eastAsia"/>
          <w:b w:val="0"/>
          <w:color w:val="000000"/>
          <w:sz w:val="24"/>
          <w:lang w:eastAsia="zh-CN"/>
        </w:rPr>
        <w:t>（</w:t>
      </w:r>
      <w:r>
        <w:rPr>
          <w:rFonts w:hint="eastAsia"/>
          <w:b w:val="0"/>
          <w:color w:val="000000"/>
          <w:sz w:val="24"/>
          <w:lang w:val="en-US" w:eastAsia="zh-CN"/>
        </w:rPr>
        <w:t>4</w:t>
      </w:r>
      <w:r>
        <w:rPr>
          <w:rFonts w:hint="eastAsia"/>
          <w:b w:val="0"/>
          <w:color w:val="000000"/>
          <w:sz w:val="24"/>
          <w:lang w:eastAsia="zh-CN"/>
        </w:rPr>
        <w:t>）</w:t>
      </w:r>
      <w:r>
        <w:rPr>
          <w:rFonts w:hint="eastAsia" w:ascii="Times New Roman" w:hAnsi="Times New Roman" w:eastAsia="宋体"/>
          <w:b w:val="0"/>
          <w:color w:val="000000"/>
          <w:sz w:val="24"/>
        </w:rPr>
        <w:t>条目权重与量化判定方案的依据</w:t>
      </w:r>
    </w:p>
    <w:p w14:paraId="322CC0DA">
      <w:pPr>
        <w:keepLines w:val="0"/>
        <w:pageBreakBefore w:val="0"/>
        <w:widowControl/>
        <w:kinsoku/>
        <w:wordWrap/>
        <w:overflowPunct/>
        <w:topLinePunct w:val="0"/>
        <w:bidi w:val="0"/>
        <w:adjustRightInd/>
        <w:snapToGrid w:val="0"/>
        <w:spacing w:after="0" w:line="360" w:lineRule="auto"/>
        <w:ind w:firstLine="480" w:firstLineChars="200"/>
        <w:jc w:val="both"/>
        <w:textAlignment w:val="auto"/>
        <w:rPr>
          <w:rFonts w:hint="eastAsia" w:ascii="Times New Roman" w:hAnsi="Times New Roman" w:eastAsia="宋体"/>
          <w:b w:val="0"/>
          <w:color w:val="000000"/>
          <w:sz w:val="24"/>
        </w:rPr>
      </w:pPr>
      <w:r>
        <w:rPr>
          <w:rFonts w:hint="eastAsia" w:ascii="Times New Roman" w:hAnsi="Times New Roman" w:eastAsia="宋体"/>
          <w:b w:val="0"/>
          <w:color w:val="000000"/>
          <w:sz w:val="24"/>
        </w:rPr>
        <w:t>条目</w:t>
      </w:r>
      <w:r>
        <w:rPr>
          <w:rFonts w:hint="eastAsia"/>
          <w:b w:val="0"/>
          <w:color w:val="000000"/>
          <w:sz w:val="24"/>
          <w:lang w:val="en-US" w:eastAsia="zh-CN"/>
        </w:rPr>
        <w:t>权重</w:t>
      </w:r>
      <w:r>
        <w:rPr>
          <w:rFonts w:hint="eastAsia" w:ascii="Times New Roman" w:hAnsi="Times New Roman" w:eastAsia="宋体"/>
          <w:b w:val="0"/>
          <w:color w:val="000000"/>
          <w:sz w:val="24"/>
        </w:rPr>
        <w:t>主要依据第三轮专家咨询及层次分析结果。通过对核心诊断条目进行两两比较，分析其相对权重与排序，为条目分级及量化评分方案的制定提供依据。</w:t>
      </w:r>
      <w:r>
        <w:rPr>
          <w:rFonts w:hint="eastAsia"/>
          <w:b w:val="0"/>
          <w:color w:val="000000"/>
          <w:sz w:val="24"/>
          <w:lang w:val="en-US" w:eastAsia="zh-CN"/>
        </w:rPr>
        <w:t>最后</w:t>
      </w:r>
      <w:r>
        <w:rPr>
          <w:rFonts w:hint="eastAsia" w:ascii="Times New Roman" w:hAnsi="Times New Roman" w:eastAsia="宋体"/>
          <w:b w:val="0"/>
          <w:color w:val="000000"/>
          <w:sz w:val="24"/>
          <w:highlight w:val="none"/>
        </w:rPr>
        <w:t>进行临床横断面调查，通过Logistic回归分析及</w:t>
      </w:r>
      <w:r>
        <w:rPr>
          <w:rFonts w:hint="eastAsia"/>
          <w:b w:val="0"/>
          <w:color w:val="000000"/>
          <w:sz w:val="24"/>
          <w:highlight w:val="none"/>
          <w:lang w:val="en-US" w:eastAsia="zh-CN"/>
        </w:rPr>
        <w:t>ROC</w:t>
      </w:r>
      <w:r>
        <w:rPr>
          <w:rFonts w:hint="eastAsia" w:ascii="Times New Roman" w:hAnsi="Times New Roman" w:eastAsia="宋体"/>
          <w:b w:val="0"/>
          <w:color w:val="000000"/>
          <w:sz w:val="24"/>
          <w:highlight w:val="none"/>
        </w:rPr>
        <w:t>曲线确定最佳诊断阈值，形成CKD3</w:t>
      </w:r>
      <w:r>
        <w:rPr>
          <w:rFonts w:hint="eastAsia"/>
          <w:b w:val="0"/>
          <w:color w:val="000000"/>
          <w:sz w:val="24"/>
          <w:highlight w:val="none"/>
          <w:lang w:val="en-US" w:eastAsia="zh-CN"/>
        </w:rPr>
        <w:t>～</w:t>
      </w:r>
      <w:r>
        <w:rPr>
          <w:rFonts w:hint="eastAsia" w:ascii="Times New Roman" w:hAnsi="Times New Roman" w:eastAsia="宋体"/>
          <w:b w:val="0"/>
          <w:color w:val="000000"/>
          <w:sz w:val="24"/>
          <w:highlight w:val="none"/>
        </w:rPr>
        <w:t>4期脾肾气阴两虚证中医证候诊断量表。</w:t>
      </w:r>
    </w:p>
    <w:p w14:paraId="3CB60A03">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val="0"/>
          <w:color w:val="000000"/>
          <w:sz w:val="24"/>
        </w:rPr>
      </w:pPr>
      <w:r>
        <w:rPr>
          <w:rFonts w:hint="eastAsia" w:ascii="Times New Roman" w:hAnsi="Times New Roman" w:eastAsia="宋体"/>
          <w:b/>
          <w:bCs/>
          <w:color w:val="000000"/>
          <w:sz w:val="24"/>
        </w:rPr>
        <w:t>4.2 专利情况说明</w:t>
      </w:r>
    </w:p>
    <w:p w14:paraId="4A8F4B8C">
      <w:pPr>
        <w:keepLines w:val="0"/>
        <w:pageBreakBefore w:val="0"/>
        <w:widowControl/>
        <w:kinsoku/>
        <w:wordWrap/>
        <w:overflowPunct/>
        <w:topLinePunct w:val="0"/>
        <w:bidi w:val="0"/>
        <w:adjustRightInd/>
        <w:snapToGrid w:val="0"/>
        <w:spacing w:after="0" w:line="360" w:lineRule="auto"/>
        <w:ind w:firstLine="480" w:firstLineChars="200"/>
        <w:jc w:val="both"/>
        <w:textAlignment w:val="auto"/>
        <w:rPr>
          <w:rFonts w:hint="eastAsia" w:ascii="Times New Roman" w:hAnsi="Times New Roman" w:eastAsia="宋体"/>
          <w:b w:val="0"/>
          <w:color w:val="000000"/>
          <w:sz w:val="24"/>
        </w:rPr>
      </w:pPr>
      <w:r>
        <w:rPr>
          <w:rFonts w:hint="eastAsia" w:ascii="Times New Roman" w:hAnsi="Times New Roman" w:eastAsia="宋体"/>
          <w:b w:val="0"/>
          <w:color w:val="000000"/>
          <w:sz w:val="24"/>
        </w:rPr>
        <w:t>经编制工作组核查与确认，本标准主要规定</w:t>
      </w:r>
      <w:r>
        <w:rPr>
          <w:rFonts w:hint="eastAsia"/>
          <w:b w:val="0"/>
          <w:color w:val="000000"/>
          <w:sz w:val="24"/>
          <w:lang w:val="en-US" w:eastAsia="zh-CN"/>
        </w:rPr>
        <w:t xml:space="preserve">CKD </w:t>
      </w:r>
      <w:r>
        <w:rPr>
          <w:rFonts w:hint="eastAsia" w:ascii="Times New Roman" w:hAnsi="Times New Roman" w:eastAsia="宋体"/>
          <w:b w:val="0"/>
          <w:color w:val="000000"/>
          <w:sz w:val="24"/>
        </w:rPr>
        <w:t>3～4期脾肾气阴两虚证的诊断条目、四诊信息采集及量化判定要求，技术内容主要依据相关文献、专家咨询和课题临床研究资料。均不涉及需授权使用的专利技术。</w:t>
      </w:r>
    </w:p>
    <w:p w14:paraId="5A3CF600">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bCs/>
          <w:color w:val="000000"/>
          <w:sz w:val="24"/>
        </w:rPr>
      </w:pPr>
      <w:r>
        <w:rPr>
          <w:rFonts w:hint="eastAsia" w:ascii="Times New Roman" w:hAnsi="Times New Roman" w:eastAsia="宋体"/>
          <w:b/>
          <w:bCs/>
          <w:color w:val="000000"/>
          <w:sz w:val="24"/>
        </w:rPr>
        <w:t>4.3 修订标准应说明新旧标准水平的对比情况</w:t>
      </w:r>
    </w:p>
    <w:p w14:paraId="2B497CCE">
      <w:pPr>
        <w:keepLines w:val="0"/>
        <w:pageBreakBefore w:val="0"/>
        <w:widowControl/>
        <w:kinsoku/>
        <w:wordWrap/>
        <w:overflowPunct/>
        <w:topLinePunct w:val="0"/>
        <w:bidi w:val="0"/>
        <w:adjustRightInd/>
        <w:snapToGrid w:val="0"/>
        <w:spacing w:after="0" w:line="360" w:lineRule="auto"/>
        <w:ind w:firstLine="480" w:firstLineChars="200"/>
        <w:jc w:val="both"/>
        <w:textAlignment w:val="auto"/>
        <w:rPr>
          <w:rFonts w:hint="eastAsia" w:ascii="Times New Roman" w:hAnsi="Times New Roman" w:eastAsia="宋体"/>
          <w:b w:val="0"/>
          <w:color w:val="000000"/>
          <w:sz w:val="24"/>
        </w:rPr>
      </w:pPr>
      <w:r>
        <w:rPr>
          <w:rFonts w:hint="eastAsia" w:ascii="Times New Roman" w:hAnsi="Times New Roman" w:eastAsia="宋体"/>
          <w:b w:val="0"/>
          <w:color w:val="000000"/>
          <w:sz w:val="24"/>
        </w:rPr>
        <w:t>本标准为首次制定，并无旧版标准可供对比，</w:t>
      </w:r>
      <w:r>
        <w:rPr>
          <w:rFonts w:hint="eastAsia"/>
          <w:b w:val="0"/>
          <w:color w:val="000000"/>
          <w:sz w:val="24"/>
          <w:lang w:val="en-US" w:eastAsia="zh-CN"/>
        </w:rPr>
        <w:t>不涉及</w:t>
      </w:r>
      <w:r>
        <w:rPr>
          <w:rFonts w:hint="eastAsia" w:ascii="Times New Roman" w:hAnsi="Times New Roman" w:eastAsia="宋体"/>
          <w:b w:val="0"/>
          <w:color w:val="000000"/>
          <w:sz w:val="24"/>
        </w:rPr>
        <w:t>废止或代替其他现行标准。</w:t>
      </w:r>
    </w:p>
    <w:p w14:paraId="62E52EC8">
      <w:pPr>
        <w:pStyle w:val="12"/>
        <w:keepNext/>
        <w:keepLines w:val="0"/>
        <w:pageBreakBefore w:val="0"/>
        <w:numPr>
          <w:ilvl w:val="0"/>
          <w:numId w:val="3"/>
        </w:numPr>
        <w:kinsoku/>
        <w:wordWrap/>
        <w:overflowPunct/>
        <w:topLinePunct w:val="0"/>
        <w:bidi w:val="0"/>
        <w:adjustRightInd/>
        <w:snapToGrid w:val="0"/>
        <w:spacing w:before="0" w:after="0" w:line="360" w:lineRule="auto"/>
        <w:ind w:firstLine="0" w:firstLineChars="0"/>
        <w:textAlignment w:val="auto"/>
        <w:rPr>
          <w:rFonts w:hint="eastAsia" w:ascii="Times New Roman" w:hAnsi="Times New Roman" w:eastAsia="宋体"/>
          <w:b/>
          <w:color w:val="000000"/>
          <w:sz w:val="24"/>
          <w:highlight w:val="none"/>
        </w:rPr>
      </w:pPr>
      <w:r>
        <w:rPr>
          <w:rFonts w:hint="eastAsia" w:ascii="Times New Roman" w:hAnsi="Times New Roman" w:eastAsia="宋体"/>
          <w:b/>
          <w:color w:val="000000"/>
          <w:sz w:val="24"/>
          <w:highlight w:val="none"/>
        </w:rPr>
        <w:t>主要试验、验证及试行结果</w:t>
      </w:r>
    </w:p>
    <w:p w14:paraId="104CDBF2">
      <w:pPr>
        <w:keepLines w:val="0"/>
        <w:pageBreakBefore w:val="0"/>
        <w:widowControl/>
        <w:kinsoku/>
        <w:wordWrap/>
        <w:overflowPunct/>
        <w:topLinePunct w:val="0"/>
        <w:bidi w:val="0"/>
        <w:adjustRightInd/>
        <w:snapToGrid w:val="0"/>
        <w:spacing w:after="0" w:line="360" w:lineRule="auto"/>
        <w:ind w:firstLine="480" w:firstLineChars="200"/>
        <w:jc w:val="both"/>
        <w:textAlignment w:val="auto"/>
        <w:rPr>
          <w:rFonts w:hint="eastAsia" w:ascii="Times New Roman" w:hAnsi="Times New Roman" w:eastAsia="宋体"/>
          <w:b w:val="0"/>
          <w:color w:val="000000"/>
          <w:sz w:val="24"/>
          <w:lang w:val="en-US" w:eastAsia="zh-CN"/>
        </w:rPr>
      </w:pPr>
      <w:r>
        <w:rPr>
          <w:rFonts w:hint="eastAsia"/>
          <w:b w:val="0"/>
          <w:color w:val="000000"/>
          <w:sz w:val="24"/>
          <w:lang w:val="en-US" w:eastAsia="zh-CN"/>
        </w:rPr>
        <w:t>根据建立的证候诊断量表，基于</w:t>
      </w:r>
      <w:r>
        <w:rPr>
          <w:rFonts w:hint="eastAsia" w:ascii="Times New Roman" w:hAnsi="Times New Roman"/>
          <w:b w:val="0"/>
          <w:color w:val="000000"/>
          <w:sz w:val="24"/>
          <w:lang w:val="en-US" w:eastAsia="zh-CN"/>
        </w:rPr>
        <w:t>临床多中心（</w:t>
      </w:r>
      <w:r>
        <w:rPr>
          <w:rFonts w:hint="eastAsia"/>
          <w:lang w:val="en-US" w:eastAsia="zh-CN"/>
        </w:rPr>
        <w:t>中国中医科学院广安门医院、</w:t>
      </w:r>
      <w:r>
        <w:rPr>
          <w:rFonts w:hint="eastAsia" w:ascii="Times New Roman" w:hAnsi="Times New Roman"/>
        </w:rPr>
        <w:t>中国中医科学院西苑医院、首都医科大学附属北京中医院医院、长春中医药大学附属医院肾病科</w:t>
      </w:r>
      <w:r>
        <w:rPr>
          <w:rFonts w:hint="eastAsia" w:ascii="Times New Roman" w:hAnsi="Times New Roman"/>
          <w:b w:val="0"/>
          <w:color w:val="000000"/>
          <w:sz w:val="24"/>
          <w:lang w:val="en-US" w:eastAsia="zh-CN"/>
        </w:rPr>
        <w:t>）</w:t>
      </w:r>
      <w:r>
        <w:rPr>
          <w:rFonts w:ascii="Times New Roman" w:hAnsi="Times New Roman" w:eastAsia="宋体"/>
          <w:b w:val="0"/>
          <w:color w:val="000000"/>
          <w:sz w:val="24"/>
        </w:rPr>
        <w:t>纳入78例</w:t>
      </w:r>
      <w:r>
        <w:rPr>
          <w:rFonts w:hint="eastAsia"/>
          <w:b w:val="0"/>
          <w:color w:val="000000"/>
          <w:sz w:val="24"/>
          <w:lang w:val="en-US" w:eastAsia="zh-CN"/>
        </w:rPr>
        <w:t>CKD 3～4期患者。以</w:t>
      </w:r>
      <w:r>
        <w:rPr>
          <w:rFonts w:ascii="Times New Roman" w:hAnsi="Times New Roman" w:eastAsia="宋体"/>
          <w:b w:val="0"/>
          <w:color w:val="000000"/>
          <w:sz w:val="24"/>
        </w:rPr>
        <w:t>临床专家辨证结果作为参照</w:t>
      </w:r>
      <w:r>
        <w:rPr>
          <w:rFonts w:hint="eastAsia"/>
          <w:b w:val="0"/>
          <w:color w:val="000000"/>
          <w:sz w:val="24"/>
          <w:lang w:eastAsia="zh-CN"/>
        </w:rPr>
        <w:t>，</w:t>
      </w:r>
      <w:r>
        <w:rPr>
          <w:rFonts w:hint="eastAsia" w:ascii="Times New Roman" w:hAnsi="Times New Roman" w:cs="Times New Roman"/>
          <w:color w:val="000000"/>
          <w:kern w:val="0"/>
          <w:sz w:val="24"/>
          <w:szCs w:val="24"/>
          <w:highlight w:val="none"/>
          <w:lang w:val="en-US" w:eastAsia="zh-CN" w:bidi="ar"/>
        </w:rPr>
        <w:t>计算灵敏度、特异度、约登指数、阳性预测值、阴性预测值、阳性似然比、阴性似然比、诊断优势比</w:t>
      </w:r>
      <w:r>
        <w:rPr>
          <w:rFonts w:ascii="Times New Roman" w:hAnsi="Times New Roman" w:eastAsia="宋体"/>
          <w:b w:val="0"/>
          <w:color w:val="000000"/>
          <w:sz w:val="24"/>
        </w:rPr>
        <w:t>进行</w:t>
      </w:r>
      <w:r>
        <w:rPr>
          <w:rFonts w:hint="eastAsia"/>
          <w:b w:val="0"/>
          <w:color w:val="000000"/>
          <w:sz w:val="24"/>
          <w:lang w:val="en-US" w:eastAsia="zh-CN"/>
        </w:rPr>
        <w:t>量表的</w:t>
      </w:r>
      <w:r>
        <w:rPr>
          <w:rFonts w:ascii="Times New Roman" w:hAnsi="Times New Roman" w:eastAsia="宋体"/>
          <w:b w:val="0"/>
          <w:color w:val="000000"/>
          <w:sz w:val="24"/>
        </w:rPr>
        <w:t>诊断</w:t>
      </w:r>
      <w:r>
        <w:rPr>
          <w:rFonts w:hint="eastAsia"/>
          <w:b w:val="0"/>
          <w:color w:val="000000"/>
          <w:sz w:val="24"/>
          <w:lang w:val="en-US" w:eastAsia="zh-CN"/>
        </w:rPr>
        <w:t>性能</w:t>
      </w:r>
      <w:r>
        <w:rPr>
          <w:rFonts w:ascii="Times New Roman" w:hAnsi="Times New Roman" w:eastAsia="宋体"/>
          <w:b w:val="0"/>
          <w:color w:val="000000"/>
          <w:sz w:val="24"/>
        </w:rPr>
        <w:t>评价</w:t>
      </w:r>
      <w:r>
        <w:rPr>
          <w:rFonts w:hint="eastAsia" w:ascii="Times New Roman" w:hAnsi="Times New Roman" w:eastAsia="宋体"/>
          <w:b w:val="0"/>
          <w:color w:val="000000"/>
          <w:sz w:val="24"/>
          <w:lang w:eastAsia="zh-CN"/>
        </w:rPr>
        <w:t>（</w:t>
      </w:r>
      <w:r>
        <w:rPr>
          <w:rFonts w:hint="eastAsia" w:ascii="Times New Roman" w:hAnsi="Times New Roman" w:eastAsia="宋体"/>
          <w:b w:val="0"/>
          <w:color w:val="000000"/>
          <w:sz w:val="24"/>
          <w:lang w:val="en-US" w:eastAsia="zh-CN"/>
        </w:rPr>
        <w:t>表1</w:t>
      </w:r>
      <w:r>
        <w:rPr>
          <w:rFonts w:hint="eastAsia"/>
          <w:b w:val="0"/>
          <w:color w:val="000000"/>
          <w:sz w:val="24"/>
          <w:lang w:val="en-US" w:eastAsia="zh-CN"/>
        </w:rPr>
        <w:t>1</w:t>
      </w:r>
      <w:r>
        <w:rPr>
          <w:rFonts w:hint="eastAsia" w:ascii="Times New Roman" w:hAnsi="Times New Roman" w:eastAsia="宋体"/>
          <w:b w:val="0"/>
          <w:color w:val="000000"/>
          <w:sz w:val="24"/>
          <w:lang w:val="en-US" w:eastAsia="zh-CN"/>
        </w:rPr>
        <w:t>、表1</w:t>
      </w:r>
      <w:r>
        <w:rPr>
          <w:rFonts w:hint="eastAsia"/>
          <w:b w:val="0"/>
          <w:color w:val="000000"/>
          <w:sz w:val="24"/>
          <w:lang w:val="en-US" w:eastAsia="zh-CN"/>
        </w:rPr>
        <w:t>2</w:t>
      </w:r>
      <w:r>
        <w:rPr>
          <w:rFonts w:hint="eastAsia" w:ascii="Times New Roman" w:hAnsi="Times New Roman" w:eastAsia="宋体"/>
          <w:b w:val="0"/>
          <w:color w:val="000000"/>
          <w:sz w:val="24"/>
          <w:lang w:val="en-US" w:eastAsia="zh-CN"/>
        </w:rPr>
        <w:t>）</w:t>
      </w:r>
      <w:r>
        <w:rPr>
          <w:rFonts w:ascii="Times New Roman" w:hAnsi="Times New Roman" w:eastAsia="宋体"/>
          <w:b w:val="0"/>
          <w:color w:val="000000"/>
          <w:sz w:val="24"/>
        </w:rPr>
        <w:t>。</w:t>
      </w:r>
      <w:r>
        <w:rPr>
          <w:rFonts w:hint="eastAsia" w:ascii="Times New Roman" w:hAnsi="Times New Roman" w:eastAsia="宋体"/>
          <w:b w:val="0"/>
          <w:color w:val="000000"/>
          <w:sz w:val="24"/>
          <w:lang w:val="en-US" w:eastAsia="zh-CN"/>
        </w:rPr>
        <w:t>结果显示，灵敏度、特异度、约登指数、阳性和阴性预测值、诊断优势比、Kappa值均提示本量表具有较好的诊断性能。</w:t>
      </w:r>
    </w:p>
    <w:p w14:paraId="4D434731">
      <w:pPr>
        <w:ind w:firstLine="480" w:firstLineChars="200"/>
        <w:jc w:val="center"/>
        <w:rPr>
          <w:rFonts w:hint="eastAsia" w:ascii="Times New Roman" w:hAnsi="Times New Roman" w:eastAsia="仿宋" w:cs="Times New Roman"/>
          <w:b w:val="0"/>
          <w:bCs/>
          <w:vanish w:val="0"/>
          <w:sz w:val="24"/>
          <w:szCs w:val="24"/>
          <w:shd w:val="clear" w:color="auto" w:fill="auto"/>
          <w:lang w:val="en-US" w:eastAsia="zh-CN"/>
        </w:rPr>
      </w:pPr>
      <w:r>
        <w:rPr>
          <w:rFonts w:hint="eastAsia" w:ascii="Times New Roman" w:hAnsi="Times New Roman" w:cs="Times New Roman"/>
          <w:b/>
          <w:bCs/>
          <w:sz w:val="24"/>
          <w:szCs w:val="24"/>
          <w:shd w:val="clear" w:color="auto" w:fill="auto"/>
          <w:lang w:val="en-US" w:eastAsia="zh-CN"/>
        </w:rPr>
        <w:t>表1</w:t>
      </w:r>
      <w:r>
        <w:rPr>
          <w:rFonts w:hint="eastAsia" w:cs="Times New Roman"/>
          <w:b/>
          <w:bCs/>
          <w:sz w:val="24"/>
          <w:szCs w:val="24"/>
          <w:shd w:val="clear" w:color="auto" w:fill="auto"/>
          <w:lang w:val="en-US" w:eastAsia="zh-CN"/>
        </w:rPr>
        <w:t>1</w:t>
      </w:r>
      <w:r>
        <w:rPr>
          <w:rFonts w:hint="eastAsia" w:ascii="Times New Roman" w:hAnsi="Times New Roman" w:cs="Times New Roman"/>
          <w:b/>
          <w:bCs/>
          <w:sz w:val="24"/>
          <w:szCs w:val="24"/>
          <w:shd w:val="clear" w:color="auto" w:fill="auto"/>
          <w:lang w:val="en-US" w:eastAsia="zh-CN"/>
        </w:rPr>
        <w:t xml:space="preserve"> 量表辨证结果与专家辨证结果一览表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1450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30" w:type="dxa"/>
            <w:vMerge w:val="restart"/>
            <w:tcBorders>
              <w:top w:val="single" w:color="000000" w:sz="12" w:space="0"/>
              <w:left w:val="nil"/>
              <w:right w:val="nil"/>
              <w:tl2br w:val="nil"/>
            </w:tcBorders>
            <w:shd w:val="clear" w:color="auto" w:fill="FFFFFF"/>
            <w:vAlign w:val="center"/>
          </w:tcPr>
          <w:p w14:paraId="268F96FB">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eastAsia" w:ascii="Times New Roman" w:hAnsi="Times New Roman" w:cs="Times New Roman"/>
                <w:b/>
                <w:bCs/>
                <w:color w:val="000000"/>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量表辨证结果</w:t>
            </w:r>
          </w:p>
        </w:tc>
        <w:tc>
          <w:tcPr>
            <w:tcW w:w="4261" w:type="dxa"/>
            <w:gridSpan w:val="2"/>
            <w:tcBorders>
              <w:top w:val="single" w:color="000000" w:sz="12" w:space="0"/>
              <w:left w:val="nil"/>
              <w:bottom w:val="single" w:color="000000" w:sz="4" w:space="0"/>
              <w:right w:val="nil"/>
            </w:tcBorders>
            <w:shd w:val="clear" w:color="auto" w:fill="FFFFFF"/>
            <w:vAlign w:val="center"/>
          </w:tcPr>
          <w:p w14:paraId="46251758">
            <w:pPr>
              <w:keepNext w:val="0"/>
              <w:keepLines w:val="0"/>
              <w:pageBreakBefore w:val="0"/>
              <w:kinsoku/>
              <w:wordWrap/>
              <w:overflowPunct/>
              <w:topLinePunct w:val="0"/>
              <w:autoSpaceDE/>
              <w:autoSpaceDN/>
              <w:bidi w:val="0"/>
              <w:adjustRightInd/>
              <w:snapToGrid/>
              <w:spacing w:after="0"/>
              <w:ind w:firstLine="0" w:firstLineChars="0"/>
              <w:jc w:val="center"/>
              <w:rPr>
                <w:rFonts w:hint="eastAsia" w:ascii="Times New Roman" w:hAnsi="Times New Roman" w:cs="Times New Roman"/>
                <w:b/>
                <w:bCs/>
                <w:color w:val="000000"/>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专家辨证结果</w:t>
            </w:r>
          </w:p>
        </w:tc>
        <w:tc>
          <w:tcPr>
            <w:tcW w:w="2131" w:type="dxa"/>
            <w:vMerge w:val="restart"/>
            <w:tcBorders>
              <w:top w:val="single" w:color="000000" w:sz="12" w:space="0"/>
              <w:left w:val="nil"/>
              <w:right w:val="nil"/>
            </w:tcBorders>
            <w:shd w:val="clear" w:color="auto" w:fill="FFFFFF"/>
            <w:vAlign w:val="center"/>
          </w:tcPr>
          <w:p w14:paraId="4C97AA67">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eastAsia" w:ascii="Times New Roman" w:hAnsi="Times New Roman" w:cs="Times New Roman"/>
                <w:b/>
                <w:bCs/>
                <w:color w:val="000000"/>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合计</w:t>
            </w:r>
          </w:p>
        </w:tc>
      </w:tr>
      <w:tr w14:paraId="3822B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30" w:type="dxa"/>
            <w:vMerge w:val="continue"/>
            <w:tcBorders>
              <w:left w:val="nil"/>
              <w:bottom w:val="single" w:color="auto" w:sz="4" w:space="0"/>
              <w:right w:val="nil"/>
            </w:tcBorders>
            <w:shd w:val="clear" w:color="auto" w:fill="FFFFFF"/>
            <w:vAlign w:val="center"/>
          </w:tcPr>
          <w:p w14:paraId="60FB91CC">
            <w:pPr>
              <w:keepNext w:val="0"/>
              <w:keepLines w:val="0"/>
              <w:pageBreakBefore w:val="0"/>
              <w:kinsoku/>
              <w:wordWrap/>
              <w:overflowPunct/>
              <w:topLinePunct w:val="0"/>
              <w:autoSpaceDE/>
              <w:autoSpaceDN/>
              <w:bidi w:val="0"/>
              <w:adjustRightInd/>
              <w:snapToGrid/>
              <w:spacing w:after="0"/>
              <w:ind w:firstLine="0" w:firstLineChars="0"/>
              <w:jc w:val="center"/>
              <w:rPr>
                <w:rFonts w:hint="eastAsia" w:ascii="Times New Roman" w:hAnsi="Times New Roman" w:cs="Times New Roman"/>
                <w:b w:val="0"/>
                <w:color w:val="000000"/>
                <w:shd w:val="clear" w:color="auto" w:fill="auto"/>
                <w:vertAlign w:val="baseline"/>
              </w:rPr>
            </w:pPr>
          </w:p>
        </w:tc>
        <w:tc>
          <w:tcPr>
            <w:tcW w:w="2130" w:type="dxa"/>
            <w:tcBorders>
              <w:top w:val="single" w:color="000000" w:sz="4" w:space="0"/>
              <w:left w:val="nil"/>
              <w:bottom w:val="single" w:color="auto" w:sz="4" w:space="0"/>
              <w:right w:val="nil"/>
            </w:tcBorders>
            <w:shd w:val="clear" w:color="auto" w:fill="FFFFFF"/>
            <w:vAlign w:val="center"/>
          </w:tcPr>
          <w:p w14:paraId="44834659">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eastAsia" w:ascii="Times New Roman" w:hAnsi="Times New Roman" w:cs="Times New Roman"/>
                <w:b/>
                <w:bCs/>
                <w:color w:val="000000"/>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脾肾气阴两虚证</w:t>
            </w:r>
          </w:p>
        </w:tc>
        <w:tc>
          <w:tcPr>
            <w:tcW w:w="2131" w:type="dxa"/>
            <w:tcBorders>
              <w:top w:val="single" w:color="000000" w:sz="4" w:space="0"/>
              <w:left w:val="nil"/>
              <w:bottom w:val="single" w:color="auto" w:sz="4" w:space="0"/>
              <w:right w:val="nil"/>
            </w:tcBorders>
            <w:shd w:val="clear" w:color="auto" w:fill="FFFFFF"/>
            <w:vAlign w:val="center"/>
          </w:tcPr>
          <w:p w14:paraId="7CE95056">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eastAsia" w:ascii="Times New Roman" w:hAnsi="Times New Roman" w:cs="Times New Roman"/>
                <w:b/>
                <w:bCs/>
                <w:color w:val="000000"/>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非脾肾气阴两虚证</w:t>
            </w:r>
          </w:p>
        </w:tc>
        <w:tc>
          <w:tcPr>
            <w:tcW w:w="2131" w:type="dxa"/>
            <w:vMerge w:val="continue"/>
            <w:tcBorders>
              <w:left w:val="nil"/>
              <w:bottom w:val="single" w:color="auto" w:sz="4" w:space="0"/>
              <w:right w:val="nil"/>
            </w:tcBorders>
            <w:shd w:val="clear" w:color="auto" w:fill="FFFFFF"/>
            <w:vAlign w:val="center"/>
          </w:tcPr>
          <w:p w14:paraId="39659C7D">
            <w:pPr>
              <w:keepNext w:val="0"/>
              <w:keepLines w:val="0"/>
              <w:pageBreakBefore w:val="0"/>
              <w:kinsoku/>
              <w:wordWrap/>
              <w:overflowPunct/>
              <w:topLinePunct w:val="0"/>
              <w:autoSpaceDE/>
              <w:autoSpaceDN/>
              <w:bidi w:val="0"/>
              <w:adjustRightInd/>
              <w:snapToGrid/>
              <w:spacing w:after="0"/>
              <w:ind w:firstLine="0" w:firstLineChars="0"/>
              <w:jc w:val="center"/>
              <w:rPr>
                <w:rFonts w:hint="eastAsia" w:ascii="Times New Roman" w:hAnsi="Times New Roman" w:cs="Times New Roman"/>
                <w:b w:val="0"/>
                <w:color w:val="000000"/>
                <w:shd w:val="clear" w:color="auto" w:fill="auto"/>
                <w:vertAlign w:val="baseline"/>
              </w:rPr>
            </w:pPr>
          </w:p>
        </w:tc>
      </w:tr>
      <w:tr w14:paraId="459D1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30" w:type="dxa"/>
            <w:tcBorders>
              <w:top w:val="single" w:color="auto" w:sz="4" w:space="0"/>
              <w:left w:val="nil"/>
              <w:bottom w:val="nil"/>
              <w:right w:val="nil"/>
            </w:tcBorders>
            <w:shd w:val="clear" w:color="auto" w:fill="FFFFFF"/>
            <w:vAlign w:val="center"/>
          </w:tcPr>
          <w:p w14:paraId="3B3BFD2E">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eastAsia" w:ascii="Times New Roman" w:hAnsi="Times New Roman" w:cs="Times New Roman"/>
                <w:b/>
                <w:bCs/>
                <w:color w:val="000000"/>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脾肾气阴两虚证</w:t>
            </w:r>
          </w:p>
        </w:tc>
        <w:tc>
          <w:tcPr>
            <w:tcW w:w="2130" w:type="dxa"/>
            <w:tcBorders>
              <w:top w:val="single" w:color="auto" w:sz="4" w:space="0"/>
              <w:left w:val="nil"/>
              <w:bottom w:val="nil"/>
              <w:right w:val="nil"/>
            </w:tcBorders>
            <w:shd w:val="clear" w:color="auto" w:fill="FFFFFF"/>
            <w:vAlign w:val="center"/>
          </w:tcPr>
          <w:p w14:paraId="39AF826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b w:val="0"/>
                <w:bCs w:val="0"/>
                <w:color w:val="000000"/>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39（a）</w:t>
            </w:r>
          </w:p>
        </w:tc>
        <w:tc>
          <w:tcPr>
            <w:tcW w:w="2131" w:type="dxa"/>
            <w:tcBorders>
              <w:top w:val="single" w:color="auto" w:sz="4" w:space="0"/>
              <w:left w:val="nil"/>
              <w:bottom w:val="nil"/>
              <w:right w:val="nil"/>
            </w:tcBorders>
            <w:shd w:val="clear" w:color="auto" w:fill="FFFFFF"/>
            <w:vAlign w:val="center"/>
          </w:tcPr>
          <w:p w14:paraId="23FE8DD7">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b w:val="0"/>
                <w:bCs w:val="0"/>
                <w:color w:val="000000"/>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3（b）</w:t>
            </w:r>
          </w:p>
        </w:tc>
        <w:tc>
          <w:tcPr>
            <w:tcW w:w="2131" w:type="dxa"/>
            <w:tcBorders>
              <w:top w:val="single" w:color="auto" w:sz="4" w:space="0"/>
              <w:left w:val="nil"/>
              <w:bottom w:val="nil"/>
              <w:right w:val="nil"/>
            </w:tcBorders>
            <w:shd w:val="clear" w:color="auto" w:fill="FFFFFF"/>
            <w:vAlign w:val="center"/>
          </w:tcPr>
          <w:p w14:paraId="64D9DF2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b w:val="0"/>
                <w:bCs w:val="0"/>
                <w:color w:val="000000"/>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42（a+b）</w:t>
            </w:r>
          </w:p>
        </w:tc>
      </w:tr>
      <w:tr w14:paraId="5AF40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30" w:type="dxa"/>
            <w:tcBorders>
              <w:top w:val="nil"/>
              <w:left w:val="nil"/>
              <w:bottom w:val="nil"/>
              <w:right w:val="nil"/>
            </w:tcBorders>
            <w:shd w:val="clear" w:color="auto" w:fill="FFFFFF"/>
            <w:vAlign w:val="center"/>
          </w:tcPr>
          <w:p w14:paraId="59470D76">
            <w:pPr>
              <w:keepNext w:val="0"/>
              <w:keepLines w:val="0"/>
              <w:pageBreakBefore w:val="0"/>
              <w:widowControl/>
              <w:suppressLineNumbers w:val="0"/>
              <w:kinsoku/>
              <w:wordWrap/>
              <w:overflowPunct/>
              <w:topLinePunct w:val="0"/>
              <w:autoSpaceDE/>
              <w:autoSpaceDN/>
              <w:bidi w:val="0"/>
              <w:adjustRightInd/>
              <w:snapToGrid/>
              <w:spacing w:after="0"/>
              <w:ind w:left="0" w:leftChars="0" w:firstLine="0" w:firstLineChars="0"/>
              <w:jc w:val="center"/>
              <w:textAlignment w:val="center"/>
              <w:rPr>
                <w:rFonts w:hint="eastAsia" w:ascii="Times New Roman" w:hAnsi="Times New Roman" w:cs="Times New Roman"/>
                <w:b/>
                <w:bCs/>
                <w:color w:val="000000"/>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非脾肾气阴两虚证</w:t>
            </w:r>
          </w:p>
        </w:tc>
        <w:tc>
          <w:tcPr>
            <w:tcW w:w="2130" w:type="dxa"/>
            <w:tcBorders>
              <w:top w:val="nil"/>
              <w:left w:val="nil"/>
              <w:bottom w:val="nil"/>
              <w:right w:val="nil"/>
            </w:tcBorders>
            <w:shd w:val="clear" w:color="auto" w:fill="FFFFFF"/>
            <w:vAlign w:val="center"/>
          </w:tcPr>
          <w:p w14:paraId="6CD26E6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b w:val="0"/>
                <w:bCs w:val="0"/>
                <w:color w:val="000000"/>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6（c）</w:t>
            </w:r>
          </w:p>
        </w:tc>
        <w:tc>
          <w:tcPr>
            <w:tcW w:w="2131" w:type="dxa"/>
            <w:tcBorders>
              <w:top w:val="nil"/>
              <w:left w:val="nil"/>
              <w:bottom w:val="nil"/>
              <w:right w:val="nil"/>
            </w:tcBorders>
            <w:shd w:val="clear" w:color="auto" w:fill="FFFFFF"/>
            <w:vAlign w:val="center"/>
          </w:tcPr>
          <w:p w14:paraId="65E51582">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b w:val="0"/>
                <w:bCs w:val="0"/>
                <w:color w:val="000000"/>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30（d）</w:t>
            </w:r>
          </w:p>
        </w:tc>
        <w:tc>
          <w:tcPr>
            <w:tcW w:w="2131" w:type="dxa"/>
            <w:tcBorders>
              <w:top w:val="nil"/>
              <w:left w:val="nil"/>
              <w:bottom w:val="nil"/>
              <w:right w:val="nil"/>
            </w:tcBorders>
            <w:shd w:val="clear" w:color="auto" w:fill="FFFFFF"/>
            <w:vAlign w:val="center"/>
          </w:tcPr>
          <w:p w14:paraId="1F716AD3">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b w:val="0"/>
                <w:bCs w:val="0"/>
                <w:color w:val="000000"/>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36（c+d）</w:t>
            </w:r>
          </w:p>
        </w:tc>
      </w:tr>
      <w:tr w14:paraId="353F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30" w:type="dxa"/>
            <w:tcBorders>
              <w:top w:val="nil"/>
              <w:left w:val="nil"/>
              <w:bottom w:val="single" w:color="000000" w:sz="12" w:space="0"/>
              <w:right w:val="nil"/>
            </w:tcBorders>
            <w:shd w:val="clear" w:color="auto" w:fill="FFFFFF"/>
            <w:vAlign w:val="center"/>
          </w:tcPr>
          <w:p w14:paraId="234761E9">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eastAsia" w:ascii="Times New Roman" w:hAnsi="Times New Roman" w:cs="Times New Roman"/>
                <w:b/>
                <w:bCs/>
                <w:color w:val="000000"/>
                <w:shd w:val="clear" w:color="auto" w:fill="auto"/>
                <w:vertAlign w:val="baseline"/>
              </w:rPr>
            </w:pPr>
            <w:r>
              <w:rPr>
                <w:rFonts w:hint="eastAsia" w:ascii="Times New Roman" w:hAnsi="Times New Roman" w:eastAsia="宋体" w:cs="Times New Roman"/>
                <w:b/>
                <w:bCs/>
                <w:i w:val="0"/>
                <w:iCs w:val="0"/>
                <w:color w:val="000000"/>
                <w:kern w:val="0"/>
                <w:sz w:val="22"/>
                <w:szCs w:val="22"/>
                <w:u w:val="none"/>
                <w:shd w:val="clear" w:color="auto" w:fill="auto"/>
                <w:lang w:val="en-US" w:eastAsia="zh-CN" w:bidi="ar"/>
              </w:rPr>
              <w:t>合计</w:t>
            </w:r>
          </w:p>
        </w:tc>
        <w:tc>
          <w:tcPr>
            <w:tcW w:w="2130" w:type="dxa"/>
            <w:tcBorders>
              <w:top w:val="nil"/>
              <w:left w:val="nil"/>
              <w:bottom w:val="single" w:color="000000" w:sz="12" w:space="0"/>
              <w:right w:val="nil"/>
            </w:tcBorders>
            <w:shd w:val="clear" w:color="auto" w:fill="FFFFFF"/>
            <w:vAlign w:val="center"/>
          </w:tcPr>
          <w:p w14:paraId="14A106EA">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b w:val="0"/>
                <w:bCs w:val="0"/>
                <w:color w:val="000000"/>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45（a+c）</w:t>
            </w:r>
          </w:p>
        </w:tc>
        <w:tc>
          <w:tcPr>
            <w:tcW w:w="2131" w:type="dxa"/>
            <w:tcBorders>
              <w:top w:val="nil"/>
              <w:left w:val="nil"/>
              <w:bottom w:val="single" w:color="000000" w:sz="12" w:space="0"/>
              <w:right w:val="nil"/>
            </w:tcBorders>
            <w:shd w:val="clear" w:color="auto" w:fill="FFFFFF"/>
            <w:vAlign w:val="center"/>
          </w:tcPr>
          <w:p w14:paraId="47028AE4">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b w:val="0"/>
                <w:bCs w:val="0"/>
                <w:color w:val="000000"/>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33（b+d）</w:t>
            </w:r>
          </w:p>
        </w:tc>
        <w:tc>
          <w:tcPr>
            <w:tcW w:w="2131" w:type="dxa"/>
            <w:tcBorders>
              <w:top w:val="nil"/>
              <w:left w:val="nil"/>
              <w:bottom w:val="single" w:color="000000" w:sz="12" w:space="0"/>
              <w:right w:val="nil"/>
            </w:tcBorders>
            <w:shd w:val="clear" w:color="auto" w:fill="FFFFFF"/>
            <w:vAlign w:val="center"/>
          </w:tcPr>
          <w:p w14:paraId="10C2D031">
            <w:pPr>
              <w:keepNext w:val="0"/>
              <w:keepLines w:val="0"/>
              <w:pageBreakBefore w:val="0"/>
              <w:widowControl/>
              <w:suppressLineNumbers w:val="0"/>
              <w:kinsoku/>
              <w:wordWrap/>
              <w:overflowPunct/>
              <w:topLinePunct w:val="0"/>
              <w:autoSpaceDE/>
              <w:autoSpaceDN/>
              <w:bidi w:val="0"/>
              <w:adjustRightInd/>
              <w:snapToGrid/>
              <w:spacing w:after="0"/>
              <w:ind w:firstLine="0" w:firstLineChars="0"/>
              <w:jc w:val="center"/>
              <w:textAlignment w:val="center"/>
              <w:rPr>
                <w:rFonts w:hint="default" w:ascii="Times New Roman" w:hAnsi="Times New Roman" w:cs="Times New Roman"/>
                <w:b w:val="0"/>
                <w:bCs w:val="0"/>
                <w:color w:val="000000"/>
                <w:shd w:val="clear" w:color="auto" w:fill="auto"/>
                <w:vertAlign w:val="baseline"/>
              </w:rPr>
            </w:pPr>
            <w:r>
              <w:rPr>
                <w:rFonts w:hint="default" w:ascii="Times New Roman" w:hAnsi="Times New Roman" w:eastAsia="宋体" w:cs="Times New Roman"/>
                <w:i w:val="0"/>
                <w:iCs w:val="0"/>
                <w:color w:val="000000"/>
                <w:kern w:val="0"/>
                <w:sz w:val="22"/>
                <w:szCs w:val="22"/>
                <w:u w:val="none"/>
                <w:lang w:val="en-US" w:eastAsia="zh-CN" w:bidi="ar"/>
              </w:rPr>
              <w:t>78</w:t>
            </w:r>
          </w:p>
        </w:tc>
      </w:tr>
    </w:tbl>
    <w:p w14:paraId="44A1282F">
      <w:pPr>
        <w:ind w:left="0" w:leftChars="0" w:firstLine="0" w:firstLineChars="0"/>
        <w:rPr>
          <w:rFonts w:hint="eastAsia" w:ascii="Times New Roman" w:hAnsi="Times New Roman" w:cs="Times New Roman"/>
          <w:sz w:val="18"/>
          <w:szCs w:val="18"/>
          <w:shd w:val="clear" w:color="auto" w:fill="auto"/>
        </w:rPr>
      </w:pPr>
      <w:r>
        <w:rPr>
          <w:rFonts w:hint="eastAsia" w:ascii="Times New Roman" w:hAnsi="Times New Roman" w:cs="Times New Roman"/>
          <w:sz w:val="18"/>
          <w:szCs w:val="18"/>
          <w:shd w:val="clear" w:color="auto" w:fill="auto"/>
        </w:rPr>
        <w:t>注：a为真阳性；b为假阳性；c为假阴性；d为真阴性。</w:t>
      </w:r>
    </w:p>
    <w:p w14:paraId="746E2D15">
      <w:pPr>
        <w:keepLines w:val="0"/>
        <w:pageBreakBefore w:val="0"/>
        <w:widowControl/>
        <w:kinsoku/>
        <w:wordWrap/>
        <w:overflowPunct/>
        <w:topLinePunct w:val="0"/>
        <w:bidi w:val="0"/>
        <w:adjustRightInd/>
        <w:snapToGrid w:val="0"/>
        <w:spacing w:after="0" w:line="360" w:lineRule="auto"/>
        <w:ind w:firstLine="480" w:firstLineChars="200"/>
        <w:jc w:val="both"/>
        <w:textAlignment w:val="auto"/>
        <w:rPr>
          <w:rFonts w:hint="default" w:ascii="Times New Roman" w:hAnsi="Times New Roman" w:eastAsia="宋体"/>
          <w:b w:val="0"/>
          <w:color w:val="000000"/>
          <w:sz w:val="24"/>
          <w:lang w:val="en-US" w:eastAsia="zh-CN"/>
        </w:rPr>
      </w:pPr>
    </w:p>
    <w:p w14:paraId="09A86F6F">
      <w:pPr>
        <w:ind w:firstLine="480" w:firstLineChars="200"/>
        <w:jc w:val="center"/>
        <w:rPr>
          <w:rFonts w:hint="default" w:ascii="Times New Roman" w:hAnsi="Times New Roman" w:eastAsia="宋体"/>
          <w:b w:val="0"/>
          <w:color w:val="000000"/>
          <w:sz w:val="24"/>
          <w:lang w:val="en-US" w:eastAsia="zh-CN"/>
        </w:rPr>
      </w:pPr>
      <w:r>
        <w:rPr>
          <w:rFonts w:hint="eastAsia" w:ascii="Times New Roman" w:hAnsi="Times New Roman" w:cs="Times New Roman"/>
          <w:b/>
          <w:bCs/>
          <w:sz w:val="24"/>
          <w:szCs w:val="24"/>
          <w:shd w:val="clear" w:color="auto" w:fill="auto"/>
          <w:lang w:val="en-US" w:eastAsia="zh-CN"/>
        </w:rPr>
        <w:t>表1</w:t>
      </w:r>
      <w:r>
        <w:rPr>
          <w:rFonts w:hint="eastAsia" w:cs="Times New Roman"/>
          <w:b/>
          <w:bCs/>
          <w:sz w:val="24"/>
          <w:szCs w:val="24"/>
          <w:shd w:val="clear" w:color="auto" w:fill="auto"/>
          <w:lang w:val="en-US" w:eastAsia="zh-CN"/>
        </w:rPr>
        <w:t>2</w:t>
      </w:r>
      <w:r>
        <w:rPr>
          <w:rFonts w:hint="eastAsia" w:ascii="Times New Roman" w:hAnsi="Times New Roman" w:cs="Times New Roman"/>
          <w:b/>
          <w:bCs/>
          <w:sz w:val="24"/>
          <w:szCs w:val="24"/>
          <w:shd w:val="clear" w:color="auto" w:fill="auto"/>
          <w:lang w:val="en-US" w:eastAsia="zh-CN"/>
        </w:rPr>
        <w:t xml:space="preserve"> 诊断量表的检验评价结果</w:t>
      </w:r>
    </w:p>
    <w:tbl>
      <w:tblPr>
        <w:tblStyle w:val="7"/>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3430"/>
        <w:gridCol w:w="2438"/>
      </w:tblGrid>
      <w:tr w14:paraId="7AB1428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PrEx>
        <w:trPr>
          <w:cantSplit/>
          <w:tblHeader/>
          <w:jc w:val="center"/>
        </w:trPr>
        <w:tc>
          <w:tcPr>
            <w:tcW w:w="3430" w:type="dxa"/>
            <w:tcBorders>
              <w:top w:val="single" w:color="000000" w:sz="12" w:space="0"/>
              <w:left w:val="nil"/>
              <w:bottom w:val="single" w:color="000000" w:sz="4" w:space="0"/>
              <w:right w:val="nil"/>
              <w:tl2br w:val="nil"/>
            </w:tcBorders>
            <w:shd w:val="clear" w:color="auto" w:fill="FFFFFF"/>
            <w:tcMar>
              <w:top w:w="70" w:type="dxa"/>
              <w:left w:w="85" w:type="dxa"/>
              <w:bottom w:w="70" w:type="dxa"/>
              <w:right w:w="85" w:type="dxa"/>
            </w:tcMar>
            <w:vAlign w:val="center"/>
          </w:tcPr>
          <w:p w14:paraId="4D310394">
            <w:pPr>
              <w:keepNext w:val="0"/>
              <w:keepLines w:val="0"/>
              <w:pageBreakBefore w:val="0"/>
              <w:widowControl/>
              <w:kinsoku/>
              <w:wordWrap/>
              <w:overflowPunct/>
              <w:topLinePunct w:val="0"/>
              <w:autoSpaceDE/>
              <w:autoSpaceDN/>
              <w:bidi w:val="0"/>
              <w:adjustRightInd/>
              <w:snapToGrid w:val="0"/>
              <w:spacing w:after="0" w:line="360" w:lineRule="auto"/>
              <w:ind w:left="0" w:leftChars="0" w:firstLine="0" w:firstLineChars="0"/>
              <w:jc w:val="center"/>
              <w:textAlignment w:val="auto"/>
              <w:rPr>
                <w:rFonts w:ascii="Times New Roman" w:hAnsi="Times New Roman" w:eastAsia="宋体"/>
                <w:b/>
                <w:bCs/>
                <w:color w:val="000000"/>
                <w:sz w:val="22"/>
                <w:szCs w:val="22"/>
              </w:rPr>
            </w:pPr>
            <w:r>
              <w:rPr>
                <w:rFonts w:ascii="Times New Roman" w:hAnsi="Times New Roman" w:eastAsia="宋体"/>
                <w:b/>
                <w:bCs/>
                <w:color w:val="000000"/>
                <w:sz w:val="22"/>
                <w:szCs w:val="22"/>
              </w:rPr>
              <w:t>指标</w:t>
            </w:r>
          </w:p>
        </w:tc>
        <w:tc>
          <w:tcPr>
            <w:tcW w:w="2438" w:type="dxa"/>
            <w:tcBorders>
              <w:top w:val="single" w:color="000000" w:sz="12" w:space="0"/>
              <w:left w:val="nil"/>
              <w:bottom w:val="single" w:color="000000" w:sz="4" w:space="0"/>
              <w:right w:val="nil"/>
            </w:tcBorders>
            <w:shd w:val="clear" w:color="auto" w:fill="FFFFFF"/>
            <w:tcMar>
              <w:top w:w="70" w:type="dxa"/>
              <w:left w:w="85" w:type="dxa"/>
              <w:bottom w:w="70" w:type="dxa"/>
              <w:right w:w="85" w:type="dxa"/>
            </w:tcMar>
            <w:vAlign w:val="center"/>
          </w:tcPr>
          <w:p w14:paraId="7AC114F2">
            <w:pPr>
              <w:keepNext w:val="0"/>
              <w:keepLines w:val="0"/>
              <w:pageBreakBefore w:val="0"/>
              <w:widowControl/>
              <w:kinsoku/>
              <w:wordWrap/>
              <w:overflowPunct/>
              <w:topLinePunct w:val="0"/>
              <w:autoSpaceDE/>
              <w:autoSpaceDN/>
              <w:bidi w:val="0"/>
              <w:adjustRightInd/>
              <w:snapToGrid w:val="0"/>
              <w:spacing w:after="0" w:line="360" w:lineRule="auto"/>
              <w:ind w:left="0" w:leftChars="0" w:firstLine="0" w:firstLineChars="0"/>
              <w:jc w:val="center"/>
              <w:textAlignment w:val="auto"/>
              <w:rPr>
                <w:rFonts w:ascii="Times New Roman" w:hAnsi="Times New Roman" w:eastAsia="宋体"/>
                <w:b/>
                <w:bCs/>
                <w:color w:val="000000"/>
                <w:sz w:val="22"/>
                <w:szCs w:val="22"/>
              </w:rPr>
            </w:pPr>
            <w:r>
              <w:rPr>
                <w:rFonts w:ascii="Times New Roman" w:hAnsi="Times New Roman" w:eastAsia="宋体"/>
                <w:b/>
                <w:bCs/>
                <w:color w:val="000000"/>
                <w:sz w:val="22"/>
                <w:szCs w:val="22"/>
              </w:rPr>
              <w:t>验证组</w:t>
            </w:r>
          </w:p>
        </w:tc>
      </w:tr>
      <w:tr w14:paraId="3A91D4B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PrEx>
        <w:trPr>
          <w:cantSplit/>
          <w:jc w:val="center"/>
        </w:trPr>
        <w:tc>
          <w:tcPr>
            <w:tcW w:w="3430" w:type="dxa"/>
            <w:tcBorders>
              <w:top w:val="single" w:color="000000" w:sz="4" w:space="0"/>
              <w:left w:val="nil"/>
              <w:bottom w:val="nil"/>
              <w:right w:val="nil"/>
            </w:tcBorders>
            <w:shd w:val="clear" w:color="auto" w:fill="FFFFFF"/>
            <w:tcMar>
              <w:top w:w="70" w:type="dxa"/>
              <w:left w:w="85" w:type="dxa"/>
              <w:bottom w:w="70" w:type="dxa"/>
              <w:right w:w="85" w:type="dxa"/>
            </w:tcMar>
            <w:vAlign w:val="center"/>
          </w:tcPr>
          <w:p w14:paraId="47C6621B">
            <w:pPr>
              <w:keepNext w:val="0"/>
              <w:keepLines w:val="0"/>
              <w:pageBreakBefore w:val="0"/>
              <w:widowControl/>
              <w:kinsoku/>
              <w:wordWrap/>
              <w:overflowPunct/>
              <w:topLinePunct w:val="0"/>
              <w:autoSpaceDE/>
              <w:autoSpaceDN/>
              <w:bidi w:val="0"/>
              <w:adjustRightInd/>
              <w:snapToGrid w:val="0"/>
              <w:spacing w:after="0" w:line="360" w:lineRule="auto"/>
              <w:ind w:left="0" w:leftChars="0" w:firstLine="0" w:firstLineChars="0"/>
              <w:jc w:val="center"/>
              <w:textAlignment w:val="auto"/>
              <w:rPr>
                <w:rFonts w:ascii="Times New Roman" w:hAnsi="Times New Roman" w:eastAsia="宋体"/>
                <w:b w:val="0"/>
                <w:bCs w:val="0"/>
                <w:color w:val="000000"/>
                <w:sz w:val="22"/>
                <w:szCs w:val="22"/>
              </w:rPr>
            </w:pPr>
            <w:r>
              <w:rPr>
                <w:rFonts w:ascii="Times New Roman" w:hAnsi="Times New Roman" w:eastAsia="宋体"/>
                <w:b w:val="0"/>
                <w:bCs w:val="0"/>
                <w:color w:val="000000"/>
                <w:sz w:val="22"/>
                <w:szCs w:val="22"/>
              </w:rPr>
              <w:t>灵敏度</w:t>
            </w:r>
          </w:p>
        </w:tc>
        <w:tc>
          <w:tcPr>
            <w:tcW w:w="2438" w:type="dxa"/>
            <w:tcBorders>
              <w:top w:val="single" w:color="000000" w:sz="4" w:space="0"/>
              <w:left w:val="nil"/>
              <w:bottom w:val="nil"/>
              <w:right w:val="nil"/>
            </w:tcBorders>
            <w:shd w:val="clear" w:color="auto" w:fill="FFFFFF"/>
            <w:tcMar>
              <w:top w:w="70" w:type="dxa"/>
              <w:left w:w="85" w:type="dxa"/>
              <w:bottom w:w="70" w:type="dxa"/>
              <w:right w:w="85" w:type="dxa"/>
            </w:tcMar>
            <w:vAlign w:val="center"/>
          </w:tcPr>
          <w:p w14:paraId="1861B1E2">
            <w:pPr>
              <w:keepNext w:val="0"/>
              <w:keepLines w:val="0"/>
              <w:pageBreakBefore w:val="0"/>
              <w:widowControl/>
              <w:kinsoku/>
              <w:wordWrap/>
              <w:overflowPunct/>
              <w:topLinePunct w:val="0"/>
              <w:autoSpaceDE/>
              <w:autoSpaceDN/>
              <w:bidi w:val="0"/>
              <w:adjustRightInd/>
              <w:snapToGrid w:val="0"/>
              <w:spacing w:after="0" w:line="360" w:lineRule="auto"/>
              <w:ind w:left="0" w:leftChars="0" w:firstLine="0" w:firstLineChars="0"/>
              <w:jc w:val="center"/>
              <w:textAlignment w:val="auto"/>
              <w:rPr>
                <w:rFonts w:ascii="Times New Roman" w:hAnsi="Times New Roman" w:eastAsia="宋体"/>
                <w:b w:val="0"/>
                <w:color w:val="000000"/>
                <w:sz w:val="22"/>
                <w:szCs w:val="22"/>
              </w:rPr>
            </w:pPr>
            <w:r>
              <w:rPr>
                <w:rFonts w:ascii="Times New Roman" w:hAnsi="Times New Roman" w:eastAsia="宋体"/>
                <w:b w:val="0"/>
                <w:color w:val="000000"/>
                <w:sz w:val="22"/>
                <w:szCs w:val="22"/>
              </w:rPr>
              <w:t>86.67%</w:t>
            </w:r>
          </w:p>
        </w:tc>
      </w:tr>
      <w:tr w14:paraId="464AD10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PrEx>
        <w:trPr>
          <w:cantSplit/>
          <w:jc w:val="center"/>
        </w:trPr>
        <w:tc>
          <w:tcPr>
            <w:tcW w:w="3430" w:type="dxa"/>
            <w:tcBorders>
              <w:top w:val="nil"/>
              <w:left w:val="nil"/>
              <w:bottom w:val="nil"/>
              <w:right w:val="nil"/>
            </w:tcBorders>
            <w:shd w:val="clear" w:color="auto" w:fill="FFFFFF"/>
            <w:tcMar>
              <w:top w:w="70" w:type="dxa"/>
              <w:left w:w="85" w:type="dxa"/>
              <w:bottom w:w="70" w:type="dxa"/>
              <w:right w:w="85" w:type="dxa"/>
            </w:tcMar>
            <w:vAlign w:val="center"/>
          </w:tcPr>
          <w:p w14:paraId="4B9889EC">
            <w:pPr>
              <w:keepNext w:val="0"/>
              <w:keepLines w:val="0"/>
              <w:pageBreakBefore w:val="0"/>
              <w:widowControl/>
              <w:kinsoku/>
              <w:wordWrap/>
              <w:overflowPunct/>
              <w:topLinePunct w:val="0"/>
              <w:autoSpaceDE/>
              <w:autoSpaceDN/>
              <w:bidi w:val="0"/>
              <w:adjustRightInd/>
              <w:snapToGrid w:val="0"/>
              <w:spacing w:after="0" w:line="360" w:lineRule="auto"/>
              <w:ind w:left="0" w:leftChars="0" w:firstLine="0" w:firstLineChars="0"/>
              <w:jc w:val="center"/>
              <w:textAlignment w:val="auto"/>
              <w:rPr>
                <w:rFonts w:ascii="Times New Roman" w:hAnsi="Times New Roman" w:eastAsia="宋体"/>
                <w:b w:val="0"/>
                <w:bCs w:val="0"/>
                <w:color w:val="000000"/>
                <w:sz w:val="22"/>
                <w:szCs w:val="22"/>
              </w:rPr>
            </w:pPr>
            <w:r>
              <w:rPr>
                <w:rFonts w:ascii="Times New Roman" w:hAnsi="Times New Roman" w:eastAsia="宋体"/>
                <w:b w:val="0"/>
                <w:bCs w:val="0"/>
                <w:color w:val="000000"/>
                <w:sz w:val="22"/>
                <w:szCs w:val="22"/>
              </w:rPr>
              <w:t>特异度</w:t>
            </w:r>
          </w:p>
        </w:tc>
        <w:tc>
          <w:tcPr>
            <w:tcW w:w="2438" w:type="dxa"/>
            <w:tcBorders>
              <w:top w:val="nil"/>
              <w:left w:val="nil"/>
              <w:bottom w:val="nil"/>
              <w:right w:val="nil"/>
            </w:tcBorders>
            <w:shd w:val="clear" w:color="auto" w:fill="FFFFFF"/>
            <w:tcMar>
              <w:top w:w="70" w:type="dxa"/>
              <w:left w:w="85" w:type="dxa"/>
              <w:bottom w:w="70" w:type="dxa"/>
              <w:right w:w="85" w:type="dxa"/>
            </w:tcMar>
            <w:vAlign w:val="center"/>
          </w:tcPr>
          <w:p w14:paraId="2D23E617">
            <w:pPr>
              <w:keepNext w:val="0"/>
              <w:keepLines w:val="0"/>
              <w:pageBreakBefore w:val="0"/>
              <w:widowControl/>
              <w:kinsoku/>
              <w:wordWrap/>
              <w:overflowPunct/>
              <w:topLinePunct w:val="0"/>
              <w:autoSpaceDE/>
              <w:autoSpaceDN/>
              <w:bidi w:val="0"/>
              <w:adjustRightInd/>
              <w:snapToGrid w:val="0"/>
              <w:spacing w:after="0" w:line="360" w:lineRule="auto"/>
              <w:ind w:left="0" w:leftChars="0" w:firstLine="0" w:firstLineChars="0"/>
              <w:jc w:val="center"/>
              <w:textAlignment w:val="auto"/>
              <w:rPr>
                <w:rFonts w:ascii="Times New Roman" w:hAnsi="Times New Roman" w:eastAsia="宋体"/>
                <w:b w:val="0"/>
                <w:color w:val="000000"/>
                <w:sz w:val="22"/>
                <w:szCs w:val="22"/>
              </w:rPr>
            </w:pPr>
            <w:r>
              <w:rPr>
                <w:rFonts w:ascii="Times New Roman" w:hAnsi="Times New Roman" w:eastAsia="宋体"/>
                <w:b w:val="0"/>
                <w:color w:val="000000"/>
                <w:sz w:val="22"/>
                <w:szCs w:val="22"/>
              </w:rPr>
              <w:t>90.91%</w:t>
            </w:r>
          </w:p>
        </w:tc>
      </w:tr>
      <w:tr w14:paraId="4772126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PrEx>
        <w:trPr>
          <w:cantSplit/>
          <w:jc w:val="center"/>
        </w:trPr>
        <w:tc>
          <w:tcPr>
            <w:tcW w:w="3430" w:type="dxa"/>
            <w:tcBorders>
              <w:top w:val="nil"/>
              <w:left w:val="nil"/>
              <w:bottom w:val="nil"/>
              <w:right w:val="nil"/>
            </w:tcBorders>
            <w:shd w:val="clear" w:color="auto" w:fill="FFFFFF"/>
            <w:tcMar>
              <w:top w:w="70" w:type="dxa"/>
              <w:left w:w="85" w:type="dxa"/>
              <w:bottom w:w="70" w:type="dxa"/>
              <w:right w:w="85" w:type="dxa"/>
            </w:tcMar>
            <w:vAlign w:val="center"/>
          </w:tcPr>
          <w:p w14:paraId="37249055">
            <w:pPr>
              <w:keepNext w:val="0"/>
              <w:keepLines w:val="0"/>
              <w:pageBreakBefore w:val="0"/>
              <w:widowControl/>
              <w:kinsoku/>
              <w:wordWrap/>
              <w:overflowPunct/>
              <w:topLinePunct w:val="0"/>
              <w:autoSpaceDE/>
              <w:autoSpaceDN/>
              <w:bidi w:val="0"/>
              <w:adjustRightInd/>
              <w:snapToGrid w:val="0"/>
              <w:spacing w:after="0" w:line="360" w:lineRule="auto"/>
              <w:ind w:firstLine="0" w:firstLineChars="0"/>
              <w:jc w:val="center"/>
              <w:textAlignment w:val="auto"/>
              <w:rPr>
                <w:rFonts w:ascii="Times New Roman" w:hAnsi="Times New Roman" w:eastAsia="宋体"/>
                <w:b w:val="0"/>
                <w:bCs w:val="0"/>
                <w:color w:val="000000"/>
                <w:sz w:val="22"/>
                <w:szCs w:val="22"/>
              </w:rPr>
            </w:pPr>
            <w:r>
              <w:rPr>
                <w:rFonts w:ascii="Times New Roman" w:hAnsi="Times New Roman" w:eastAsia="宋体"/>
                <w:b w:val="0"/>
                <w:bCs w:val="0"/>
                <w:color w:val="000000"/>
                <w:sz w:val="22"/>
                <w:szCs w:val="22"/>
              </w:rPr>
              <w:t>阳性预测值</w:t>
            </w:r>
          </w:p>
        </w:tc>
        <w:tc>
          <w:tcPr>
            <w:tcW w:w="2438" w:type="dxa"/>
            <w:tcBorders>
              <w:top w:val="nil"/>
              <w:left w:val="nil"/>
              <w:bottom w:val="nil"/>
              <w:right w:val="nil"/>
            </w:tcBorders>
            <w:shd w:val="clear" w:color="auto" w:fill="FFFFFF"/>
            <w:tcMar>
              <w:top w:w="70" w:type="dxa"/>
              <w:left w:w="85" w:type="dxa"/>
              <w:bottom w:w="70" w:type="dxa"/>
              <w:right w:w="85" w:type="dxa"/>
            </w:tcMar>
            <w:vAlign w:val="center"/>
          </w:tcPr>
          <w:p w14:paraId="00278C66">
            <w:pPr>
              <w:keepNext w:val="0"/>
              <w:keepLines w:val="0"/>
              <w:pageBreakBefore w:val="0"/>
              <w:widowControl/>
              <w:kinsoku/>
              <w:wordWrap/>
              <w:overflowPunct/>
              <w:topLinePunct w:val="0"/>
              <w:autoSpaceDE/>
              <w:autoSpaceDN/>
              <w:bidi w:val="0"/>
              <w:adjustRightInd/>
              <w:snapToGrid w:val="0"/>
              <w:spacing w:after="0" w:line="360" w:lineRule="auto"/>
              <w:ind w:left="0" w:leftChars="0" w:firstLine="0" w:firstLineChars="0"/>
              <w:jc w:val="center"/>
              <w:textAlignment w:val="auto"/>
              <w:rPr>
                <w:rFonts w:ascii="Times New Roman" w:hAnsi="Times New Roman" w:eastAsia="宋体"/>
                <w:b w:val="0"/>
                <w:color w:val="000000"/>
                <w:sz w:val="22"/>
                <w:szCs w:val="22"/>
              </w:rPr>
            </w:pPr>
            <w:r>
              <w:rPr>
                <w:rFonts w:ascii="Times New Roman" w:hAnsi="Times New Roman" w:eastAsia="宋体"/>
                <w:b w:val="0"/>
                <w:color w:val="000000"/>
                <w:sz w:val="22"/>
                <w:szCs w:val="22"/>
              </w:rPr>
              <w:t>92.86%</w:t>
            </w:r>
          </w:p>
        </w:tc>
      </w:tr>
      <w:tr w14:paraId="5DF5BEB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PrEx>
        <w:trPr>
          <w:cantSplit/>
          <w:jc w:val="center"/>
        </w:trPr>
        <w:tc>
          <w:tcPr>
            <w:tcW w:w="3430" w:type="dxa"/>
            <w:tcBorders>
              <w:top w:val="nil"/>
              <w:left w:val="nil"/>
              <w:bottom w:val="nil"/>
              <w:right w:val="nil"/>
            </w:tcBorders>
            <w:shd w:val="clear" w:color="auto" w:fill="FFFFFF"/>
            <w:tcMar>
              <w:top w:w="70" w:type="dxa"/>
              <w:left w:w="85" w:type="dxa"/>
              <w:bottom w:w="70" w:type="dxa"/>
              <w:right w:w="85" w:type="dxa"/>
            </w:tcMar>
            <w:vAlign w:val="center"/>
          </w:tcPr>
          <w:p w14:paraId="1EE616A8">
            <w:pPr>
              <w:keepNext w:val="0"/>
              <w:keepLines w:val="0"/>
              <w:pageBreakBefore w:val="0"/>
              <w:widowControl/>
              <w:kinsoku/>
              <w:wordWrap/>
              <w:overflowPunct/>
              <w:topLinePunct w:val="0"/>
              <w:autoSpaceDE/>
              <w:autoSpaceDN/>
              <w:bidi w:val="0"/>
              <w:adjustRightInd/>
              <w:snapToGrid w:val="0"/>
              <w:spacing w:after="0" w:line="360" w:lineRule="auto"/>
              <w:ind w:firstLine="0" w:firstLineChars="0"/>
              <w:jc w:val="center"/>
              <w:textAlignment w:val="auto"/>
              <w:rPr>
                <w:rFonts w:ascii="Times New Roman" w:hAnsi="Times New Roman" w:eastAsia="宋体"/>
                <w:b w:val="0"/>
                <w:bCs w:val="0"/>
                <w:color w:val="000000"/>
                <w:sz w:val="22"/>
                <w:szCs w:val="22"/>
              </w:rPr>
            </w:pPr>
            <w:r>
              <w:rPr>
                <w:rFonts w:ascii="Times New Roman" w:hAnsi="Times New Roman" w:eastAsia="宋体"/>
                <w:b w:val="0"/>
                <w:bCs w:val="0"/>
                <w:color w:val="000000"/>
                <w:sz w:val="22"/>
                <w:szCs w:val="22"/>
              </w:rPr>
              <w:t>阴性预测值</w:t>
            </w:r>
          </w:p>
        </w:tc>
        <w:tc>
          <w:tcPr>
            <w:tcW w:w="2438" w:type="dxa"/>
            <w:tcBorders>
              <w:top w:val="nil"/>
              <w:left w:val="nil"/>
              <w:bottom w:val="nil"/>
              <w:right w:val="nil"/>
            </w:tcBorders>
            <w:shd w:val="clear" w:color="auto" w:fill="FFFFFF"/>
            <w:tcMar>
              <w:top w:w="70" w:type="dxa"/>
              <w:left w:w="85" w:type="dxa"/>
              <w:bottom w:w="70" w:type="dxa"/>
              <w:right w:w="85" w:type="dxa"/>
            </w:tcMar>
            <w:vAlign w:val="center"/>
          </w:tcPr>
          <w:p w14:paraId="4576B9CE">
            <w:pPr>
              <w:keepNext w:val="0"/>
              <w:keepLines w:val="0"/>
              <w:pageBreakBefore w:val="0"/>
              <w:widowControl/>
              <w:kinsoku/>
              <w:wordWrap/>
              <w:overflowPunct/>
              <w:topLinePunct w:val="0"/>
              <w:autoSpaceDE/>
              <w:autoSpaceDN/>
              <w:bidi w:val="0"/>
              <w:adjustRightInd/>
              <w:snapToGrid w:val="0"/>
              <w:spacing w:after="0" w:line="360" w:lineRule="auto"/>
              <w:ind w:firstLine="0" w:firstLineChars="0"/>
              <w:jc w:val="center"/>
              <w:textAlignment w:val="auto"/>
              <w:rPr>
                <w:rFonts w:ascii="Times New Roman" w:hAnsi="Times New Roman" w:eastAsia="宋体"/>
                <w:b w:val="0"/>
                <w:color w:val="000000"/>
                <w:sz w:val="22"/>
                <w:szCs w:val="22"/>
              </w:rPr>
            </w:pPr>
            <w:r>
              <w:rPr>
                <w:rFonts w:ascii="Times New Roman" w:hAnsi="Times New Roman" w:eastAsia="宋体"/>
                <w:b w:val="0"/>
                <w:color w:val="000000"/>
                <w:sz w:val="22"/>
                <w:szCs w:val="22"/>
              </w:rPr>
              <w:t>83.33%</w:t>
            </w:r>
          </w:p>
        </w:tc>
      </w:tr>
      <w:tr w14:paraId="2034E35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PrEx>
        <w:trPr>
          <w:cantSplit/>
          <w:jc w:val="center"/>
        </w:trPr>
        <w:tc>
          <w:tcPr>
            <w:tcW w:w="3430" w:type="dxa"/>
            <w:tcBorders>
              <w:top w:val="nil"/>
              <w:left w:val="nil"/>
              <w:bottom w:val="nil"/>
              <w:right w:val="nil"/>
            </w:tcBorders>
            <w:shd w:val="clear" w:color="auto" w:fill="FFFFFF"/>
            <w:tcMar>
              <w:top w:w="70" w:type="dxa"/>
              <w:left w:w="85" w:type="dxa"/>
              <w:bottom w:w="70" w:type="dxa"/>
              <w:right w:w="85" w:type="dxa"/>
            </w:tcMar>
            <w:vAlign w:val="center"/>
          </w:tcPr>
          <w:p w14:paraId="6F6299C3">
            <w:pPr>
              <w:keepNext w:val="0"/>
              <w:keepLines w:val="0"/>
              <w:pageBreakBefore w:val="0"/>
              <w:widowControl/>
              <w:kinsoku/>
              <w:wordWrap/>
              <w:overflowPunct/>
              <w:topLinePunct w:val="0"/>
              <w:autoSpaceDE/>
              <w:autoSpaceDN/>
              <w:bidi w:val="0"/>
              <w:adjustRightInd/>
              <w:snapToGrid w:val="0"/>
              <w:spacing w:after="0" w:line="360" w:lineRule="auto"/>
              <w:ind w:firstLine="0" w:firstLineChars="0"/>
              <w:jc w:val="center"/>
              <w:textAlignment w:val="auto"/>
              <w:rPr>
                <w:rFonts w:ascii="Times New Roman" w:hAnsi="Times New Roman" w:eastAsia="宋体"/>
                <w:b w:val="0"/>
                <w:bCs w:val="0"/>
                <w:color w:val="000000"/>
                <w:sz w:val="22"/>
                <w:szCs w:val="22"/>
              </w:rPr>
            </w:pPr>
            <w:r>
              <w:rPr>
                <w:rFonts w:ascii="Times New Roman" w:hAnsi="Times New Roman" w:eastAsia="宋体"/>
                <w:b w:val="0"/>
                <w:bCs w:val="0"/>
                <w:color w:val="000000"/>
                <w:sz w:val="22"/>
                <w:szCs w:val="22"/>
              </w:rPr>
              <w:t>约登指数</w:t>
            </w:r>
          </w:p>
        </w:tc>
        <w:tc>
          <w:tcPr>
            <w:tcW w:w="2438" w:type="dxa"/>
            <w:tcBorders>
              <w:top w:val="nil"/>
              <w:left w:val="nil"/>
              <w:bottom w:val="nil"/>
              <w:right w:val="nil"/>
            </w:tcBorders>
            <w:shd w:val="clear" w:color="auto" w:fill="FFFFFF"/>
            <w:tcMar>
              <w:top w:w="70" w:type="dxa"/>
              <w:left w:w="85" w:type="dxa"/>
              <w:bottom w:w="70" w:type="dxa"/>
              <w:right w:w="85" w:type="dxa"/>
            </w:tcMar>
            <w:vAlign w:val="center"/>
          </w:tcPr>
          <w:p w14:paraId="4659B8D1">
            <w:pPr>
              <w:keepNext w:val="0"/>
              <w:keepLines w:val="0"/>
              <w:pageBreakBefore w:val="0"/>
              <w:widowControl/>
              <w:kinsoku/>
              <w:wordWrap/>
              <w:overflowPunct/>
              <w:topLinePunct w:val="0"/>
              <w:autoSpaceDE/>
              <w:autoSpaceDN/>
              <w:bidi w:val="0"/>
              <w:adjustRightInd/>
              <w:snapToGrid w:val="0"/>
              <w:spacing w:after="0" w:line="360" w:lineRule="auto"/>
              <w:ind w:firstLine="0" w:firstLineChars="0"/>
              <w:jc w:val="center"/>
              <w:textAlignment w:val="auto"/>
              <w:rPr>
                <w:rFonts w:ascii="Times New Roman" w:hAnsi="Times New Roman" w:eastAsia="宋体"/>
                <w:b w:val="0"/>
                <w:color w:val="000000"/>
                <w:sz w:val="22"/>
                <w:szCs w:val="22"/>
              </w:rPr>
            </w:pPr>
            <w:r>
              <w:rPr>
                <w:rFonts w:ascii="Times New Roman" w:hAnsi="Times New Roman" w:eastAsia="宋体"/>
                <w:b w:val="0"/>
                <w:color w:val="000000"/>
                <w:sz w:val="22"/>
                <w:szCs w:val="22"/>
              </w:rPr>
              <w:t>0.7758</w:t>
            </w:r>
          </w:p>
        </w:tc>
      </w:tr>
      <w:tr w14:paraId="3908D80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PrEx>
        <w:trPr>
          <w:cantSplit/>
          <w:jc w:val="center"/>
        </w:trPr>
        <w:tc>
          <w:tcPr>
            <w:tcW w:w="3430" w:type="dxa"/>
            <w:tcBorders>
              <w:top w:val="nil"/>
              <w:left w:val="nil"/>
              <w:bottom w:val="nil"/>
              <w:right w:val="nil"/>
            </w:tcBorders>
            <w:shd w:val="clear" w:color="auto" w:fill="FFFFFF"/>
            <w:tcMar>
              <w:top w:w="70" w:type="dxa"/>
              <w:left w:w="85" w:type="dxa"/>
              <w:bottom w:w="70" w:type="dxa"/>
              <w:right w:w="85" w:type="dxa"/>
            </w:tcMar>
            <w:vAlign w:val="center"/>
          </w:tcPr>
          <w:p w14:paraId="7B54D719">
            <w:pPr>
              <w:keepNext w:val="0"/>
              <w:keepLines w:val="0"/>
              <w:pageBreakBefore w:val="0"/>
              <w:widowControl/>
              <w:kinsoku/>
              <w:wordWrap/>
              <w:overflowPunct/>
              <w:topLinePunct w:val="0"/>
              <w:autoSpaceDE/>
              <w:autoSpaceDN/>
              <w:bidi w:val="0"/>
              <w:adjustRightInd/>
              <w:snapToGrid w:val="0"/>
              <w:spacing w:after="0" w:line="360" w:lineRule="auto"/>
              <w:ind w:firstLine="0" w:firstLineChars="0"/>
              <w:jc w:val="center"/>
              <w:textAlignment w:val="auto"/>
              <w:rPr>
                <w:rFonts w:ascii="Times New Roman" w:hAnsi="Times New Roman" w:eastAsia="宋体"/>
                <w:b w:val="0"/>
                <w:bCs w:val="0"/>
                <w:color w:val="000000"/>
                <w:sz w:val="22"/>
                <w:szCs w:val="22"/>
              </w:rPr>
            </w:pPr>
            <w:r>
              <w:rPr>
                <w:rFonts w:ascii="Times New Roman" w:hAnsi="Times New Roman" w:eastAsia="宋体"/>
                <w:b w:val="0"/>
                <w:bCs w:val="0"/>
                <w:color w:val="000000"/>
                <w:sz w:val="22"/>
                <w:szCs w:val="22"/>
              </w:rPr>
              <w:t>阳性似然比</w:t>
            </w:r>
          </w:p>
        </w:tc>
        <w:tc>
          <w:tcPr>
            <w:tcW w:w="2438" w:type="dxa"/>
            <w:tcBorders>
              <w:top w:val="nil"/>
              <w:left w:val="nil"/>
              <w:bottom w:val="nil"/>
              <w:right w:val="nil"/>
            </w:tcBorders>
            <w:shd w:val="clear" w:color="auto" w:fill="FFFFFF"/>
            <w:tcMar>
              <w:top w:w="70" w:type="dxa"/>
              <w:left w:w="85" w:type="dxa"/>
              <w:bottom w:w="70" w:type="dxa"/>
              <w:right w:w="85" w:type="dxa"/>
            </w:tcMar>
            <w:vAlign w:val="center"/>
          </w:tcPr>
          <w:p w14:paraId="43BD8770">
            <w:pPr>
              <w:keepNext w:val="0"/>
              <w:keepLines w:val="0"/>
              <w:pageBreakBefore w:val="0"/>
              <w:widowControl/>
              <w:kinsoku/>
              <w:wordWrap/>
              <w:overflowPunct/>
              <w:topLinePunct w:val="0"/>
              <w:autoSpaceDE/>
              <w:autoSpaceDN/>
              <w:bidi w:val="0"/>
              <w:adjustRightInd/>
              <w:snapToGrid w:val="0"/>
              <w:spacing w:after="0" w:line="360" w:lineRule="auto"/>
              <w:ind w:firstLine="0" w:firstLineChars="0"/>
              <w:jc w:val="center"/>
              <w:textAlignment w:val="auto"/>
              <w:rPr>
                <w:rFonts w:ascii="Times New Roman" w:hAnsi="Times New Roman" w:eastAsia="宋体"/>
                <w:b w:val="0"/>
                <w:color w:val="000000"/>
                <w:sz w:val="22"/>
                <w:szCs w:val="22"/>
              </w:rPr>
            </w:pPr>
            <w:r>
              <w:rPr>
                <w:rFonts w:ascii="Times New Roman" w:hAnsi="Times New Roman" w:eastAsia="宋体"/>
                <w:b w:val="0"/>
                <w:color w:val="000000"/>
                <w:sz w:val="22"/>
                <w:szCs w:val="22"/>
              </w:rPr>
              <w:t>9.53</w:t>
            </w:r>
          </w:p>
        </w:tc>
      </w:tr>
      <w:tr w14:paraId="60D1D16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PrEx>
        <w:trPr>
          <w:cantSplit/>
          <w:jc w:val="center"/>
        </w:trPr>
        <w:tc>
          <w:tcPr>
            <w:tcW w:w="3430" w:type="dxa"/>
            <w:tcBorders>
              <w:top w:val="nil"/>
              <w:left w:val="nil"/>
              <w:bottom w:val="nil"/>
              <w:right w:val="nil"/>
            </w:tcBorders>
            <w:shd w:val="clear" w:color="auto" w:fill="FFFFFF"/>
            <w:tcMar>
              <w:top w:w="70" w:type="dxa"/>
              <w:left w:w="85" w:type="dxa"/>
              <w:bottom w:w="70" w:type="dxa"/>
              <w:right w:w="85" w:type="dxa"/>
            </w:tcMar>
            <w:vAlign w:val="center"/>
          </w:tcPr>
          <w:p w14:paraId="6DFCF7F2">
            <w:pPr>
              <w:keepNext w:val="0"/>
              <w:keepLines w:val="0"/>
              <w:pageBreakBefore w:val="0"/>
              <w:widowControl/>
              <w:kinsoku/>
              <w:wordWrap/>
              <w:overflowPunct/>
              <w:topLinePunct w:val="0"/>
              <w:autoSpaceDE/>
              <w:autoSpaceDN/>
              <w:bidi w:val="0"/>
              <w:adjustRightInd/>
              <w:snapToGrid w:val="0"/>
              <w:spacing w:after="0" w:line="360" w:lineRule="auto"/>
              <w:ind w:firstLine="0" w:firstLineChars="0"/>
              <w:jc w:val="center"/>
              <w:textAlignment w:val="auto"/>
              <w:rPr>
                <w:rFonts w:ascii="Times New Roman" w:hAnsi="Times New Roman" w:eastAsia="宋体"/>
                <w:b w:val="0"/>
                <w:bCs w:val="0"/>
                <w:color w:val="000000"/>
                <w:sz w:val="22"/>
                <w:szCs w:val="22"/>
              </w:rPr>
            </w:pPr>
            <w:r>
              <w:rPr>
                <w:rFonts w:ascii="Times New Roman" w:hAnsi="Times New Roman" w:eastAsia="宋体"/>
                <w:b w:val="0"/>
                <w:bCs w:val="0"/>
                <w:color w:val="000000"/>
                <w:sz w:val="22"/>
                <w:szCs w:val="22"/>
              </w:rPr>
              <w:t>阴性似然比</w:t>
            </w:r>
          </w:p>
        </w:tc>
        <w:tc>
          <w:tcPr>
            <w:tcW w:w="2438" w:type="dxa"/>
            <w:tcBorders>
              <w:top w:val="nil"/>
              <w:left w:val="nil"/>
              <w:bottom w:val="nil"/>
              <w:right w:val="nil"/>
            </w:tcBorders>
            <w:shd w:val="clear" w:color="auto" w:fill="FFFFFF"/>
            <w:tcMar>
              <w:top w:w="70" w:type="dxa"/>
              <w:left w:w="85" w:type="dxa"/>
              <w:bottom w:w="70" w:type="dxa"/>
              <w:right w:w="85" w:type="dxa"/>
            </w:tcMar>
            <w:vAlign w:val="center"/>
          </w:tcPr>
          <w:p w14:paraId="28FC3AD8">
            <w:pPr>
              <w:keepNext w:val="0"/>
              <w:keepLines w:val="0"/>
              <w:pageBreakBefore w:val="0"/>
              <w:widowControl/>
              <w:kinsoku/>
              <w:wordWrap/>
              <w:overflowPunct/>
              <w:topLinePunct w:val="0"/>
              <w:autoSpaceDE/>
              <w:autoSpaceDN/>
              <w:bidi w:val="0"/>
              <w:adjustRightInd/>
              <w:snapToGrid w:val="0"/>
              <w:spacing w:after="0" w:line="360" w:lineRule="auto"/>
              <w:ind w:firstLine="0" w:firstLineChars="0"/>
              <w:jc w:val="center"/>
              <w:textAlignment w:val="auto"/>
              <w:rPr>
                <w:rFonts w:ascii="Times New Roman" w:hAnsi="Times New Roman" w:eastAsia="宋体"/>
                <w:b w:val="0"/>
                <w:color w:val="000000"/>
                <w:sz w:val="22"/>
                <w:szCs w:val="22"/>
              </w:rPr>
            </w:pPr>
            <w:r>
              <w:rPr>
                <w:rFonts w:ascii="Times New Roman" w:hAnsi="Times New Roman" w:eastAsia="宋体"/>
                <w:b w:val="0"/>
                <w:color w:val="000000"/>
                <w:sz w:val="22"/>
                <w:szCs w:val="22"/>
              </w:rPr>
              <w:t>0.15</w:t>
            </w:r>
          </w:p>
        </w:tc>
      </w:tr>
      <w:tr w14:paraId="4D5DC5C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PrEx>
        <w:trPr>
          <w:cantSplit/>
          <w:jc w:val="center"/>
        </w:trPr>
        <w:tc>
          <w:tcPr>
            <w:tcW w:w="3430" w:type="dxa"/>
            <w:tcBorders>
              <w:top w:val="nil"/>
              <w:left w:val="nil"/>
              <w:bottom w:val="single" w:color="000000" w:sz="12" w:space="0"/>
              <w:right w:val="nil"/>
            </w:tcBorders>
            <w:shd w:val="clear" w:color="auto" w:fill="FFFFFF"/>
            <w:tcMar>
              <w:top w:w="70" w:type="dxa"/>
              <w:left w:w="85" w:type="dxa"/>
              <w:bottom w:w="70" w:type="dxa"/>
              <w:right w:w="85" w:type="dxa"/>
            </w:tcMar>
            <w:vAlign w:val="center"/>
          </w:tcPr>
          <w:p w14:paraId="018405EC">
            <w:pPr>
              <w:keepNext w:val="0"/>
              <w:keepLines w:val="0"/>
              <w:pageBreakBefore w:val="0"/>
              <w:widowControl/>
              <w:kinsoku/>
              <w:wordWrap/>
              <w:overflowPunct/>
              <w:topLinePunct w:val="0"/>
              <w:autoSpaceDE/>
              <w:autoSpaceDN/>
              <w:bidi w:val="0"/>
              <w:adjustRightInd/>
              <w:snapToGrid w:val="0"/>
              <w:spacing w:after="0" w:line="360" w:lineRule="auto"/>
              <w:ind w:firstLine="0" w:firstLineChars="0"/>
              <w:jc w:val="center"/>
              <w:textAlignment w:val="auto"/>
              <w:rPr>
                <w:rFonts w:ascii="Times New Roman" w:hAnsi="Times New Roman" w:eastAsia="宋体"/>
                <w:b w:val="0"/>
                <w:bCs w:val="0"/>
                <w:color w:val="000000"/>
                <w:sz w:val="22"/>
                <w:szCs w:val="22"/>
              </w:rPr>
            </w:pPr>
            <w:r>
              <w:rPr>
                <w:rFonts w:ascii="Times New Roman" w:hAnsi="Times New Roman" w:eastAsia="宋体"/>
                <w:b w:val="0"/>
                <w:bCs w:val="0"/>
                <w:color w:val="000000"/>
                <w:sz w:val="22"/>
                <w:szCs w:val="22"/>
              </w:rPr>
              <w:t>Kappa值</w:t>
            </w:r>
          </w:p>
        </w:tc>
        <w:tc>
          <w:tcPr>
            <w:tcW w:w="2438" w:type="dxa"/>
            <w:tcBorders>
              <w:top w:val="nil"/>
              <w:left w:val="nil"/>
              <w:bottom w:val="single" w:color="000000" w:sz="12" w:space="0"/>
              <w:right w:val="nil"/>
            </w:tcBorders>
            <w:shd w:val="clear" w:color="auto" w:fill="FFFFFF"/>
            <w:tcMar>
              <w:top w:w="70" w:type="dxa"/>
              <w:left w:w="85" w:type="dxa"/>
              <w:bottom w:w="70" w:type="dxa"/>
              <w:right w:w="85" w:type="dxa"/>
            </w:tcMar>
            <w:vAlign w:val="center"/>
          </w:tcPr>
          <w:p w14:paraId="4CCFFA7E">
            <w:pPr>
              <w:keepNext w:val="0"/>
              <w:keepLines w:val="0"/>
              <w:pageBreakBefore w:val="0"/>
              <w:widowControl/>
              <w:kinsoku/>
              <w:wordWrap/>
              <w:overflowPunct/>
              <w:topLinePunct w:val="0"/>
              <w:autoSpaceDE/>
              <w:autoSpaceDN/>
              <w:bidi w:val="0"/>
              <w:adjustRightInd/>
              <w:snapToGrid w:val="0"/>
              <w:spacing w:after="0" w:line="360" w:lineRule="auto"/>
              <w:ind w:firstLine="0" w:firstLineChars="0"/>
              <w:jc w:val="center"/>
              <w:textAlignment w:val="auto"/>
              <w:rPr>
                <w:rFonts w:ascii="Times New Roman" w:hAnsi="Times New Roman" w:eastAsia="宋体"/>
                <w:b w:val="0"/>
                <w:color w:val="000000"/>
                <w:sz w:val="22"/>
                <w:szCs w:val="22"/>
              </w:rPr>
            </w:pPr>
            <w:r>
              <w:rPr>
                <w:rFonts w:ascii="Times New Roman" w:hAnsi="Times New Roman" w:eastAsia="宋体"/>
                <w:b w:val="0"/>
                <w:color w:val="000000"/>
                <w:sz w:val="22"/>
                <w:szCs w:val="22"/>
              </w:rPr>
              <w:t>0.766</w:t>
            </w:r>
          </w:p>
        </w:tc>
      </w:tr>
    </w:tbl>
    <w:p w14:paraId="24597F3F">
      <w:pPr>
        <w:pStyle w:val="11"/>
        <w:keepNext/>
        <w:keepLines w:val="0"/>
        <w:pageBreakBefore w:val="0"/>
        <w:kinsoku/>
        <w:wordWrap/>
        <w:overflowPunct/>
        <w:topLinePunct w:val="0"/>
        <w:bidi w:val="0"/>
        <w:adjustRightInd/>
        <w:snapToGrid w:val="0"/>
        <w:spacing w:before="0" w:after="0" w:line="360" w:lineRule="auto"/>
        <w:ind w:firstLine="0" w:firstLineChars="0"/>
        <w:textAlignment w:val="auto"/>
        <w:rPr>
          <w:rFonts w:hint="eastAsia" w:ascii="Times New Roman" w:hAnsi="Times New Roman" w:eastAsia="宋体"/>
          <w:b/>
          <w:color w:val="000000"/>
          <w:sz w:val="24"/>
          <w:highlight w:val="none"/>
        </w:rPr>
      </w:pPr>
    </w:p>
    <w:p w14:paraId="37E3C0B1">
      <w:pPr>
        <w:pStyle w:val="11"/>
        <w:keepNext/>
        <w:keepLines w:val="0"/>
        <w:pageBreakBefore w:val="0"/>
        <w:kinsoku/>
        <w:wordWrap/>
        <w:overflowPunct/>
        <w:topLinePunct w:val="0"/>
        <w:bidi w:val="0"/>
        <w:adjustRightInd/>
        <w:snapToGrid w:val="0"/>
        <w:spacing w:before="0" w:after="0" w:line="360" w:lineRule="auto"/>
        <w:ind w:firstLine="0" w:firstLineChars="0"/>
        <w:textAlignment w:val="auto"/>
        <w:rPr>
          <w:rFonts w:ascii="Times New Roman" w:hAnsi="Times New Roman"/>
          <w:highlight w:val="none"/>
        </w:rPr>
      </w:pPr>
      <w:r>
        <w:rPr>
          <w:rFonts w:hint="eastAsia" w:ascii="Times New Roman" w:hAnsi="Times New Roman" w:eastAsia="宋体"/>
          <w:b/>
          <w:color w:val="000000"/>
          <w:sz w:val="24"/>
          <w:highlight w:val="none"/>
        </w:rPr>
        <w:t>六、采用国际标准或国外先进标准的情况</w:t>
      </w:r>
    </w:p>
    <w:p w14:paraId="404E9F88">
      <w:pPr>
        <w:keepLines w:val="0"/>
        <w:pageBreakBefore w:val="0"/>
        <w:widowControl/>
        <w:kinsoku/>
        <w:wordWrap/>
        <w:overflowPunct/>
        <w:topLinePunct w:val="0"/>
        <w:bidi w:val="0"/>
        <w:adjustRightInd/>
        <w:snapToGrid w:val="0"/>
        <w:spacing w:after="0" w:line="360" w:lineRule="auto"/>
        <w:ind w:firstLine="480" w:firstLineChars="200"/>
        <w:jc w:val="left"/>
        <w:textAlignment w:val="auto"/>
        <w:rPr>
          <w:rFonts w:hint="eastAsia"/>
          <w:b w:val="0"/>
          <w:color w:val="000000"/>
          <w:sz w:val="24"/>
          <w:lang w:eastAsia="zh-CN"/>
        </w:rPr>
      </w:pPr>
      <w:r>
        <w:rPr>
          <w:rFonts w:hint="eastAsia"/>
          <w:b w:val="0"/>
          <w:color w:val="000000"/>
          <w:sz w:val="24"/>
          <w:lang w:val="en-US" w:eastAsia="zh-CN"/>
        </w:rPr>
        <w:t>本标准中</w:t>
      </w:r>
      <w:r>
        <w:rPr>
          <w:rFonts w:ascii="Times New Roman" w:hAnsi="Times New Roman" w:eastAsia="宋体"/>
          <w:b w:val="0"/>
          <w:color w:val="000000"/>
          <w:sz w:val="24"/>
        </w:rPr>
        <w:t>CKD定义和分期参照</w:t>
      </w:r>
      <w:r>
        <w:rPr>
          <w:rFonts w:hint="eastAsia" w:ascii="Times New Roman" w:hAnsi="Times New Roman" w:eastAsia="宋体"/>
          <w:b w:val="0"/>
          <w:color w:val="000000"/>
          <w:sz w:val="24"/>
        </w:rPr>
        <w:t>2024年KDIGO发布的《CKD评估与管理临床实践指南》</w:t>
      </w:r>
      <w:r>
        <w:rPr>
          <w:rFonts w:hint="eastAsia"/>
          <w:b w:val="0"/>
          <w:color w:val="000000"/>
          <w:sz w:val="24"/>
          <w:lang w:eastAsia="zh-CN"/>
        </w:rPr>
        <w:t>。</w:t>
      </w:r>
    </w:p>
    <w:p w14:paraId="728AA41D">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ascii="Times New Roman" w:hAnsi="Times New Roman"/>
        </w:rPr>
      </w:pPr>
      <w:r>
        <w:rPr>
          <w:rFonts w:hint="eastAsia" w:ascii="Times New Roman" w:hAnsi="Times New Roman" w:eastAsia="宋体"/>
          <w:b/>
          <w:color w:val="000000"/>
          <w:sz w:val="24"/>
        </w:rPr>
        <w:t>七、与现行法律法规、强制性标准和其他有关标准的关系（推荐性国家标准、推荐性行业标准、团体标准、国际标准和国外先进标准等）</w:t>
      </w:r>
    </w:p>
    <w:p w14:paraId="21426208">
      <w:pPr>
        <w:pStyle w:val="11"/>
        <w:keepNext/>
        <w:keepLines w:val="0"/>
        <w:pageBreakBefore w:val="0"/>
        <w:widowControl/>
        <w:kinsoku/>
        <w:wordWrap/>
        <w:overflowPunct/>
        <w:topLinePunct w:val="0"/>
        <w:autoSpaceDE/>
        <w:autoSpaceDN/>
        <w:bidi w:val="0"/>
        <w:adjustRightInd/>
        <w:snapToGrid w:val="0"/>
        <w:spacing w:before="0" w:after="0" w:line="360" w:lineRule="auto"/>
        <w:ind w:firstLine="480" w:firstLineChars="200"/>
        <w:textAlignment w:val="auto"/>
        <w:rPr>
          <w:rFonts w:hint="eastAsia" w:ascii="Times New Roman" w:hAnsi="Times New Roman" w:eastAsia="宋体"/>
          <w:b w:val="0"/>
          <w:color w:val="000000"/>
          <w:sz w:val="24"/>
        </w:rPr>
      </w:pPr>
      <w:r>
        <w:rPr>
          <w:rFonts w:hint="eastAsia" w:ascii="Times New Roman" w:hAnsi="Times New Roman" w:eastAsia="宋体"/>
          <w:b w:val="0"/>
          <w:color w:val="000000"/>
          <w:sz w:val="24"/>
        </w:rPr>
        <w:t>本标准的编制与实施遵循《中华人民共和国标准化法》《中华人民共和国中医药法》等相关法律法规，并注重与现行相关标准的协调衔接。文件结构、条款设置及表述方式参照GB/T 1.1-2020《标准化工作导则</w:t>
      </w:r>
      <w:r>
        <w:rPr>
          <w:rFonts w:hint="eastAsia"/>
          <w:b w:val="0"/>
          <w:color w:val="000000"/>
          <w:sz w:val="24"/>
          <w:lang w:val="en-US" w:eastAsia="zh-CN"/>
        </w:rPr>
        <w:t xml:space="preserve"> </w:t>
      </w:r>
      <w:r>
        <w:rPr>
          <w:rFonts w:hint="eastAsia" w:ascii="Times New Roman" w:hAnsi="Times New Roman" w:eastAsia="宋体"/>
          <w:b w:val="0"/>
          <w:color w:val="000000"/>
          <w:sz w:val="24"/>
        </w:rPr>
        <w:t>第1部分：标准化文件的结构和起草规则》。</w:t>
      </w:r>
    </w:p>
    <w:p w14:paraId="2D7BFF67">
      <w:pPr>
        <w:pStyle w:val="11"/>
        <w:keepNext/>
        <w:keepLines w:val="0"/>
        <w:pageBreakBefore w:val="0"/>
        <w:widowControl/>
        <w:kinsoku/>
        <w:wordWrap/>
        <w:overflowPunct/>
        <w:topLinePunct w:val="0"/>
        <w:autoSpaceDE/>
        <w:autoSpaceDN/>
        <w:bidi w:val="0"/>
        <w:adjustRightInd/>
        <w:snapToGrid w:val="0"/>
        <w:spacing w:before="0" w:after="0" w:line="360" w:lineRule="auto"/>
        <w:textAlignment w:val="auto"/>
        <w:rPr>
          <w:rFonts w:ascii="Times New Roman" w:hAnsi="Times New Roman"/>
        </w:rPr>
      </w:pPr>
      <w:r>
        <w:rPr>
          <w:rFonts w:hint="eastAsia" w:ascii="Times New Roman" w:hAnsi="Times New Roman" w:eastAsia="宋体"/>
          <w:b/>
          <w:color w:val="000000"/>
          <w:sz w:val="24"/>
        </w:rPr>
        <w:t>八、重大分歧或重难点的处理经过和依据</w:t>
      </w:r>
    </w:p>
    <w:p w14:paraId="1CA03E46">
      <w:pPr>
        <w:keepLines w:val="0"/>
        <w:pageBreakBefore w:val="0"/>
        <w:widowControl/>
        <w:kinsoku/>
        <w:wordWrap/>
        <w:overflowPunct/>
        <w:topLinePunct w:val="0"/>
        <w:bidi w:val="0"/>
        <w:adjustRightInd/>
        <w:snapToGrid w:val="0"/>
        <w:spacing w:after="0" w:line="360" w:lineRule="auto"/>
        <w:jc w:val="both"/>
        <w:textAlignment w:val="auto"/>
        <w:rPr>
          <w:rFonts w:ascii="Times New Roman" w:hAnsi="Times New Roman"/>
        </w:rPr>
      </w:pPr>
      <w:r>
        <w:rPr>
          <w:rFonts w:hint="eastAsia" w:ascii="Times New Roman" w:hAnsi="Times New Roman"/>
        </w:rPr>
        <w:t>本共识在编制过程中，无重大分歧意见。</w:t>
      </w:r>
    </w:p>
    <w:p w14:paraId="2181DA19">
      <w:pPr>
        <w:pStyle w:val="11"/>
        <w:keepNext/>
        <w:keepLines w:val="0"/>
        <w:pageBreakBefore w:val="0"/>
        <w:kinsoku/>
        <w:wordWrap/>
        <w:overflowPunct/>
        <w:topLinePunct w:val="0"/>
        <w:bidi w:val="0"/>
        <w:adjustRightInd/>
        <w:snapToGrid w:val="0"/>
        <w:spacing w:before="0" w:after="0" w:line="360" w:lineRule="auto"/>
        <w:ind w:firstLine="0" w:firstLineChars="0"/>
        <w:textAlignment w:val="auto"/>
        <w:rPr>
          <w:rFonts w:ascii="Times New Roman" w:hAnsi="Times New Roman"/>
        </w:rPr>
      </w:pPr>
      <w:r>
        <w:rPr>
          <w:rFonts w:hint="eastAsia" w:ascii="Times New Roman" w:hAnsi="Times New Roman" w:eastAsia="宋体"/>
          <w:b/>
          <w:color w:val="000000"/>
          <w:sz w:val="24"/>
        </w:rPr>
        <w:t>九、作为强制性标准或推荐性标准的建议</w:t>
      </w:r>
    </w:p>
    <w:p w14:paraId="0E5FC406">
      <w:pPr>
        <w:keepLines w:val="0"/>
        <w:pageBreakBefore w:val="0"/>
        <w:widowControl/>
        <w:kinsoku/>
        <w:wordWrap/>
        <w:overflowPunct/>
        <w:topLinePunct w:val="0"/>
        <w:bidi w:val="0"/>
        <w:adjustRightInd/>
        <w:snapToGrid w:val="0"/>
        <w:spacing w:after="0" w:line="360" w:lineRule="auto"/>
        <w:ind w:firstLine="480" w:firstLineChars="200"/>
        <w:jc w:val="both"/>
        <w:textAlignment w:val="auto"/>
        <w:rPr>
          <w:rFonts w:ascii="Times New Roman" w:hAnsi="Times New Roman" w:eastAsia="宋体"/>
          <w:b w:val="0"/>
          <w:color w:val="000000"/>
          <w:sz w:val="24"/>
        </w:rPr>
      </w:pPr>
      <w:r>
        <w:rPr>
          <w:rFonts w:hint="eastAsia" w:ascii="Times New Roman" w:hAnsi="Times New Roman" w:eastAsia="宋体"/>
          <w:b w:val="0"/>
          <w:color w:val="000000"/>
          <w:sz w:val="24"/>
        </w:rPr>
        <w:t>建议作为推荐性团体标准，供各级、中西医结合医疗机构参考使用。</w:t>
      </w:r>
    </w:p>
    <w:p w14:paraId="1939371E">
      <w:pPr>
        <w:keepLines w:val="0"/>
        <w:pageBreakBefore w:val="0"/>
        <w:widowControl/>
        <w:numPr>
          <w:ilvl w:val="0"/>
          <w:numId w:val="4"/>
        </w:numPr>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color w:val="000000"/>
          <w:sz w:val="24"/>
          <w:highlight w:val="none"/>
        </w:rPr>
      </w:pPr>
      <w:r>
        <w:rPr>
          <w:rFonts w:hint="eastAsia" w:ascii="Times New Roman" w:hAnsi="Times New Roman" w:eastAsia="宋体"/>
          <w:b/>
          <w:color w:val="000000"/>
          <w:sz w:val="24"/>
          <w:highlight w:val="none"/>
        </w:rPr>
        <w:t>贯彻该标准的要求、措施建议及预期效果</w:t>
      </w:r>
    </w:p>
    <w:p w14:paraId="7409F540">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bCs/>
          <w:color w:val="000000"/>
          <w:sz w:val="24"/>
        </w:rPr>
      </w:pPr>
      <w:r>
        <w:rPr>
          <w:rFonts w:hint="eastAsia" w:ascii="Times New Roman" w:hAnsi="Times New Roman" w:eastAsia="宋体"/>
          <w:b/>
          <w:bCs/>
          <w:color w:val="000000"/>
          <w:sz w:val="24"/>
        </w:rPr>
        <w:t>10.1 贯彻落实</w:t>
      </w:r>
    </w:p>
    <w:p w14:paraId="6DE0D1C8">
      <w:pPr>
        <w:keepLines w:val="0"/>
        <w:pageBreakBefore w:val="0"/>
        <w:widowControl/>
        <w:kinsoku/>
        <w:wordWrap/>
        <w:overflowPunct/>
        <w:topLinePunct w:val="0"/>
        <w:bidi w:val="0"/>
        <w:adjustRightInd/>
        <w:snapToGrid w:val="0"/>
        <w:spacing w:after="0" w:line="360" w:lineRule="auto"/>
        <w:ind w:firstLine="480" w:firstLineChars="200"/>
        <w:jc w:val="both"/>
        <w:textAlignment w:val="auto"/>
        <w:rPr>
          <w:rFonts w:hint="eastAsia" w:ascii="Times New Roman" w:hAnsi="Times New Roman" w:eastAsia="宋体"/>
          <w:b w:val="0"/>
          <w:color w:val="000000"/>
          <w:sz w:val="24"/>
        </w:rPr>
      </w:pPr>
      <w:r>
        <w:rPr>
          <w:rFonts w:hint="eastAsia" w:ascii="Times New Roman" w:hAnsi="Times New Roman" w:eastAsia="宋体"/>
          <w:b w:val="0"/>
          <w:color w:val="000000"/>
          <w:sz w:val="24"/>
        </w:rPr>
        <w:t>本标准正式发布后，由中国中医科学院广安门医院牵头，联合参与起草的医疗机构及科研单位开展</w:t>
      </w:r>
      <w:r>
        <w:rPr>
          <w:rFonts w:hint="eastAsia"/>
          <w:b w:val="0"/>
          <w:color w:val="000000"/>
          <w:sz w:val="24"/>
          <w:lang w:val="en-US" w:eastAsia="zh-CN"/>
        </w:rPr>
        <w:t>宣传推广工作</w:t>
      </w:r>
      <w:r>
        <w:rPr>
          <w:rFonts w:hint="eastAsia" w:ascii="Times New Roman" w:hAnsi="Times New Roman" w:eastAsia="宋体"/>
          <w:b w:val="0"/>
          <w:color w:val="000000"/>
          <w:sz w:val="24"/>
        </w:rPr>
        <w:t>，并在具备条件的医疗机构开展临床试行。培训重点包括标准适用范围、诊断条目内涵、四诊信息采集、评分方法及证候判定要求，通过标准解读、典型病例讨论和操作示范，帮助</w:t>
      </w:r>
      <w:r>
        <w:rPr>
          <w:rFonts w:hint="eastAsia"/>
          <w:b w:val="0"/>
          <w:color w:val="000000"/>
          <w:sz w:val="24"/>
          <w:lang w:val="en-US" w:eastAsia="zh-CN"/>
        </w:rPr>
        <w:t>各级中医、中西医结合医疗结构及相关科研单位</w:t>
      </w:r>
      <w:r>
        <w:rPr>
          <w:rFonts w:hint="eastAsia" w:ascii="Times New Roman" w:hAnsi="Times New Roman" w:eastAsia="宋体"/>
          <w:b w:val="0"/>
          <w:color w:val="000000"/>
          <w:sz w:val="24"/>
        </w:rPr>
        <w:t>掌握统一的</w:t>
      </w:r>
      <w:r>
        <w:rPr>
          <w:rFonts w:hint="eastAsia"/>
          <w:b w:val="0"/>
          <w:color w:val="000000"/>
          <w:sz w:val="24"/>
          <w:lang w:val="en-US" w:eastAsia="zh-CN"/>
        </w:rPr>
        <w:t>辨证</w:t>
      </w:r>
      <w:r>
        <w:rPr>
          <w:rFonts w:hint="eastAsia" w:ascii="Times New Roman" w:hAnsi="Times New Roman" w:eastAsia="宋体"/>
          <w:b w:val="0"/>
          <w:color w:val="000000"/>
          <w:sz w:val="24"/>
        </w:rPr>
        <w:t>方法。</w:t>
      </w:r>
    </w:p>
    <w:p w14:paraId="10EDE31D">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bCs/>
          <w:color w:val="000000"/>
          <w:sz w:val="24"/>
        </w:rPr>
      </w:pPr>
      <w:r>
        <w:rPr>
          <w:rFonts w:hint="eastAsia" w:ascii="Times New Roman" w:hAnsi="Times New Roman" w:eastAsia="宋体"/>
          <w:b/>
          <w:bCs/>
          <w:color w:val="000000"/>
          <w:sz w:val="24"/>
        </w:rPr>
        <w:t>10.2 宣传推广</w:t>
      </w:r>
    </w:p>
    <w:p w14:paraId="54CEDDCA">
      <w:pPr>
        <w:keepLines w:val="0"/>
        <w:pageBreakBefore w:val="0"/>
        <w:widowControl/>
        <w:kinsoku/>
        <w:wordWrap/>
        <w:overflowPunct/>
        <w:topLinePunct w:val="0"/>
        <w:bidi w:val="0"/>
        <w:adjustRightInd/>
        <w:snapToGrid w:val="0"/>
        <w:spacing w:after="0" w:line="360" w:lineRule="auto"/>
        <w:ind w:firstLine="480" w:firstLineChars="200"/>
        <w:jc w:val="both"/>
        <w:textAlignment w:val="auto"/>
        <w:rPr>
          <w:rFonts w:hint="eastAsia"/>
          <w:b w:val="0"/>
          <w:color w:val="000000"/>
          <w:sz w:val="24"/>
          <w:lang w:val="en-US" w:eastAsia="zh-CN"/>
        </w:rPr>
      </w:pPr>
      <w:r>
        <w:rPr>
          <w:rFonts w:hint="eastAsia" w:ascii="Times New Roman" w:hAnsi="Times New Roman" w:eastAsia="宋体"/>
          <w:b w:val="0"/>
          <w:color w:val="000000"/>
          <w:sz w:val="24"/>
        </w:rPr>
        <w:t>依托标准发布机构、相关学术组织及参与单位，通过学术会议、专题培训、专业期刊</w:t>
      </w:r>
      <w:r>
        <w:rPr>
          <w:rFonts w:hint="eastAsia"/>
          <w:b w:val="0"/>
          <w:color w:val="000000"/>
          <w:sz w:val="24"/>
          <w:lang w:eastAsia="zh-CN"/>
        </w:rPr>
        <w:t>、</w:t>
      </w:r>
      <w:r>
        <w:rPr>
          <w:rFonts w:hint="eastAsia" w:ascii="Times New Roman" w:hAnsi="Times New Roman" w:eastAsia="宋体"/>
          <w:b w:val="0"/>
          <w:color w:val="000000"/>
          <w:sz w:val="24"/>
        </w:rPr>
        <w:t>官方网站</w:t>
      </w:r>
      <w:r>
        <w:rPr>
          <w:rFonts w:hint="eastAsia"/>
          <w:b w:val="0"/>
          <w:color w:val="000000"/>
          <w:sz w:val="24"/>
          <w:lang w:eastAsia="zh-CN"/>
        </w:rPr>
        <w:t>、</w:t>
      </w:r>
      <w:r>
        <w:rPr>
          <w:rFonts w:hint="eastAsia"/>
          <w:b w:val="0"/>
          <w:color w:val="000000"/>
          <w:sz w:val="24"/>
          <w:lang w:val="en-US" w:eastAsia="zh-CN"/>
        </w:rPr>
        <w:t>微信公众号</w:t>
      </w:r>
      <w:r>
        <w:rPr>
          <w:rFonts w:hint="eastAsia" w:ascii="Times New Roman" w:hAnsi="Times New Roman" w:eastAsia="宋体"/>
          <w:b w:val="0"/>
          <w:color w:val="000000"/>
          <w:sz w:val="24"/>
        </w:rPr>
        <w:t>等渠道开展</w:t>
      </w:r>
      <w:r>
        <w:rPr>
          <w:rFonts w:hint="eastAsia"/>
          <w:b w:val="0"/>
          <w:color w:val="000000"/>
          <w:sz w:val="24"/>
          <w:lang w:val="en-US" w:eastAsia="zh-CN"/>
        </w:rPr>
        <w:t>线上及线下</w:t>
      </w:r>
      <w:r>
        <w:rPr>
          <w:rFonts w:hint="eastAsia" w:ascii="Times New Roman" w:hAnsi="Times New Roman" w:eastAsia="宋体"/>
          <w:b w:val="0"/>
          <w:color w:val="000000"/>
          <w:sz w:val="24"/>
        </w:rPr>
        <w:t>宣传推广</w:t>
      </w:r>
      <w:r>
        <w:rPr>
          <w:rFonts w:hint="eastAsia"/>
          <w:b w:val="0"/>
          <w:color w:val="000000"/>
          <w:sz w:val="24"/>
          <w:lang w:eastAsia="zh-CN"/>
        </w:rPr>
        <w:t>，</w:t>
      </w:r>
      <w:r>
        <w:rPr>
          <w:rFonts w:hint="eastAsia"/>
          <w:b w:val="0"/>
          <w:color w:val="000000"/>
          <w:sz w:val="24"/>
          <w:lang w:val="en-US" w:eastAsia="zh-CN"/>
        </w:rPr>
        <w:t>重点解读</w:t>
      </w:r>
      <w:r>
        <w:rPr>
          <w:rFonts w:hint="eastAsia" w:ascii="Times New Roman" w:hAnsi="Times New Roman" w:eastAsia="宋体"/>
          <w:b w:val="0"/>
          <w:color w:val="000000"/>
          <w:sz w:val="24"/>
        </w:rPr>
        <w:t>标准适用范围、诊断条目内涵、四诊信息采集、评分方法及证候判定要求</w:t>
      </w:r>
      <w:r>
        <w:rPr>
          <w:rFonts w:hint="eastAsia" w:eastAsia="宋体"/>
          <w:b w:val="0"/>
          <w:color w:val="000000"/>
          <w:sz w:val="24"/>
          <w:lang w:val="en-US" w:eastAsia="zh-CN"/>
        </w:rPr>
        <w:t>等，</w:t>
      </w:r>
      <w:r>
        <w:rPr>
          <w:rFonts w:hint="eastAsia"/>
          <w:b w:val="0"/>
          <w:color w:val="000000"/>
          <w:sz w:val="24"/>
          <w:lang w:val="en-US" w:eastAsia="zh-CN"/>
        </w:rPr>
        <w:t>以期提升传播效率与覆盖面。</w:t>
      </w:r>
    </w:p>
    <w:p w14:paraId="6F2872B4">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val="0"/>
          <w:color w:val="000000"/>
          <w:sz w:val="24"/>
        </w:rPr>
      </w:pPr>
      <w:r>
        <w:rPr>
          <w:rFonts w:hint="eastAsia" w:ascii="Times New Roman" w:hAnsi="Times New Roman" w:eastAsia="宋体"/>
          <w:b/>
          <w:bCs/>
          <w:color w:val="000000"/>
          <w:sz w:val="24"/>
        </w:rPr>
        <w:t>10.3 应用反馈</w:t>
      </w:r>
    </w:p>
    <w:p w14:paraId="24B8A3C7">
      <w:pPr>
        <w:keepLines w:val="0"/>
        <w:pageBreakBefore w:val="0"/>
        <w:widowControl/>
        <w:kinsoku/>
        <w:wordWrap/>
        <w:overflowPunct/>
        <w:topLinePunct w:val="0"/>
        <w:bidi w:val="0"/>
        <w:adjustRightInd/>
        <w:snapToGrid w:val="0"/>
        <w:spacing w:after="0" w:line="360" w:lineRule="auto"/>
        <w:ind w:firstLine="480" w:firstLineChars="200"/>
        <w:jc w:val="both"/>
        <w:textAlignment w:val="auto"/>
        <w:rPr>
          <w:rFonts w:hint="eastAsia" w:ascii="Times New Roman" w:hAnsi="Times New Roman" w:eastAsia="宋体"/>
          <w:b w:val="0"/>
          <w:color w:val="000000"/>
          <w:sz w:val="24"/>
        </w:rPr>
      </w:pPr>
      <w:r>
        <w:rPr>
          <w:rFonts w:hint="eastAsia" w:ascii="Times New Roman" w:hAnsi="Times New Roman" w:eastAsia="宋体"/>
          <w:b w:val="0"/>
          <w:color w:val="000000"/>
          <w:sz w:val="24"/>
        </w:rPr>
        <w:t>建立</w:t>
      </w:r>
      <w:r>
        <w:rPr>
          <w:rFonts w:hint="eastAsia"/>
          <w:b w:val="0"/>
          <w:color w:val="000000"/>
          <w:sz w:val="24"/>
          <w:lang w:val="en-US" w:eastAsia="zh-CN"/>
        </w:rPr>
        <w:t>长效实施</w:t>
      </w:r>
      <w:r>
        <w:rPr>
          <w:rFonts w:hint="eastAsia" w:ascii="Times New Roman" w:hAnsi="Times New Roman" w:eastAsia="宋体"/>
          <w:b w:val="0"/>
          <w:color w:val="000000"/>
          <w:sz w:val="24"/>
        </w:rPr>
        <w:t>反馈机制，</w:t>
      </w:r>
      <w:r>
        <w:rPr>
          <w:rFonts w:hint="eastAsia"/>
          <w:b w:val="0"/>
          <w:color w:val="000000"/>
          <w:sz w:val="24"/>
          <w:lang w:val="en-US" w:eastAsia="zh-CN"/>
        </w:rPr>
        <w:t>常态化</w:t>
      </w:r>
      <w:r>
        <w:rPr>
          <w:rFonts w:hint="eastAsia" w:ascii="Times New Roman" w:hAnsi="Times New Roman" w:eastAsia="宋体"/>
          <w:b w:val="0"/>
          <w:color w:val="000000"/>
          <w:sz w:val="24"/>
        </w:rPr>
        <w:t>收集使用者对条目表述、信息采集、评分操作及证候判定等方面的意见，记录临床应用中的问题与改进建议。建议在标准发布后2～3年</w:t>
      </w:r>
      <w:r>
        <w:rPr>
          <w:rFonts w:hint="eastAsia"/>
          <w:b w:val="0"/>
          <w:color w:val="000000"/>
          <w:sz w:val="24"/>
          <w:lang w:val="en-US" w:eastAsia="zh-CN"/>
        </w:rPr>
        <w:t>开展</w:t>
      </w:r>
      <w:r>
        <w:rPr>
          <w:rFonts w:hint="eastAsia" w:ascii="Times New Roman" w:hAnsi="Times New Roman" w:eastAsia="宋体"/>
          <w:b w:val="0"/>
          <w:color w:val="000000"/>
          <w:sz w:val="24"/>
        </w:rPr>
        <w:t>用户评价，重点考察条目理解的一致性、资料记录的完整性、操作便利性及不同评价者之间判定一致性。同时，结合后续多中心外部验证结果，评价标准在不同医疗机构和患者群体中的适用性，为标准修订提供依据。</w:t>
      </w:r>
    </w:p>
    <w:p w14:paraId="30C29509">
      <w:pPr>
        <w:keepLines w:val="0"/>
        <w:pageBreakBefore w:val="0"/>
        <w:widowControl/>
        <w:kinsoku/>
        <w:wordWrap/>
        <w:overflowPunct/>
        <w:topLinePunct w:val="0"/>
        <w:bidi w:val="0"/>
        <w:adjustRightInd/>
        <w:snapToGrid w:val="0"/>
        <w:spacing w:after="0" w:line="360" w:lineRule="auto"/>
        <w:ind w:left="0" w:leftChars="0" w:firstLine="0" w:firstLineChars="0"/>
        <w:jc w:val="both"/>
        <w:textAlignment w:val="auto"/>
        <w:rPr>
          <w:rFonts w:hint="eastAsia" w:ascii="Times New Roman" w:hAnsi="Times New Roman" w:eastAsia="宋体"/>
          <w:b/>
          <w:bCs/>
          <w:color w:val="000000"/>
          <w:sz w:val="24"/>
        </w:rPr>
      </w:pPr>
      <w:r>
        <w:rPr>
          <w:rFonts w:hint="eastAsia" w:ascii="Times New Roman" w:hAnsi="Times New Roman" w:eastAsia="宋体"/>
          <w:b/>
          <w:bCs/>
          <w:color w:val="000000"/>
          <w:sz w:val="24"/>
        </w:rPr>
        <w:t>10.4 预期效果</w:t>
      </w:r>
    </w:p>
    <w:p w14:paraId="61392CD7">
      <w:pPr>
        <w:keepLines w:val="0"/>
        <w:pageBreakBefore w:val="0"/>
        <w:widowControl/>
        <w:kinsoku/>
        <w:wordWrap/>
        <w:overflowPunct/>
        <w:topLinePunct w:val="0"/>
        <w:bidi w:val="0"/>
        <w:adjustRightInd/>
        <w:snapToGrid w:val="0"/>
        <w:spacing w:after="0" w:line="360" w:lineRule="auto"/>
        <w:ind w:firstLine="480" w:firstLineChars="200"/>
        <w:jc w:val="both"/>
        <w:textAlignment w:val="auto"/>
        <w:rPr>
          <w:rFonts w:ascii="Times New Roman" w:hAnsi="Times New Roman" w:eastAsia="宋体"/>
          <w:b w:val="0"/>
          <w:color w:val="000000"/>
          <w:sz w:val="24"/>
        </w:rPr>
      </w:pPr>
      <w:r>
        <w:rPr>
          <w:rFonts w:hint="eastAsia" w:ascii="Times New Roman" w:hAnsi="Times New Roman" w:eastAsia="宋体"/>
          <w:b w:val="0"/>
          <w:color w:val="000000"/>
          <w:sz w:val="24"/>
        </w:rPr>
        <w:t>通过本标准的宣贯与实施，预期能够促进CKD 3～4期脾肾气阴两虚证</w:t>
      </w:r>
      <w:r>
        <w:rPr>
          <w:rFonts w:hint="eastAsia"/>
          <w:b w:val="0"/>
          <w:color w:val="000000"/>
          <w:sz w:val="24"/>
          <w:lang w:val="en-US" w:eastAsia="zh-CN"/>
        </w:rPr>
        <w:t>诊断的规范性</w:t>
      </w:r>
      <w:r>
        <w:rPr>
          <w:rFonts w:hint="eastAsia" w:ascii="Times New Roman" w:hAnsi="Times New Roman" w:eastAsia="宋体"/>
          <w:b w:val="0"/>
          <w:color w:val="000000"/>
          <w:sz w:val="24"/>
        </w:rPr>
        <w:t>，减少因条目理解和操作方式不同造成的评价差异，提高证候诊断的规范性。为相关临床研究的病例纳入、证候评价和数据比较提供</w:t>
      </w:r>
      <w:r>
        <w:rPr>
          <w:rFonts w:hint="eastAsia"/>
          <w:b w:val="0"/>
          <w:color w:val="000000"/>
          <w:sz w:val="24"/>
          <w:lang w:val="en-US" w:eastAsia="zh-CN"/>
        </w:rPr>
        <w:t>辨证</w:t>
      </w:r>
      <w:r>
        <w:rPr>
          <w:rFonts w:hint="eastAsia" w:ascii="Times New Roman" w:hAnsi="Times New Roman" w:eastAsia="宋体"/>
          <w:b w:val="0"/>
          <w:color w:val="000000"/>
          <w:sz w:val="24"/>
        </w:rPr>
        <w:t>依据，推动该证候诊断标准的持续完善与合理应用。</w:t>
      </w:r>
    </w:p>
    <w:p w14:paraId="7272DD03">
      <w:pPr>
        <w:pStyle w:val="11"/>
        <w:keepNext/>
        <w:keepLines w:val="0"/>
        <w:pageBreakBefore w:val="0"/>
        <w:kinsoku/>
        <w:wordWrap/>
        <w:overflowPunct/>
        <w:topLinePunct w:val="0"/>
        <w:bidi w:val="0"/>
        <w:adjustRightInd/>
        <w:snapToGrid w:val="0"/>
        <w:spacing w:before="0" w:after="0" w:line="360" w:lineRule="auto"/>
        <w:ind w:firstLine="0" w:firstLineChars="0"/>
        <w:textAlignment w:val="auto"/>
        <w:rPr>
          <w:rFonts w:ascii="Times New Roman" w:hAnsi="Times New Roman"/>
        </w:rPr>
      </w:pPr>
      <w:r>
        <w:rPr>
          <w:rFonts w:hint="eastAsia" w:ascii="Times New Roman" w:hAnsi="Times New Roman" w:eastAsia="宋体"/>
          <w:b/>
          <w:color w:val="000000"/>
          <w:sz w:val="24"/>
        </w:rPr>
        <w:t>十一、废止或代替现行相关标准的建议</w:t>
      </w:r>
    </w:p>
    <w:p w14:paraId="03728A8D">
      <w:pPr>
        <w:keepLines w:val="0"/>
        <w:pageBreakBefore w:val="0"/>
        <w:widowControl/>
        <w:kinsoku/>
        <w:wordWrap/>
        <w:overflowPunct/>
        <w:topLinePunct w:val="0"/>
        <w:bidi w:val="0"/>
        <w:adjustRightInd/>
        <w:snapToGrid w:val="0"/>
        <w:spacing w:after="0" w:line="360" w:lineRule="auto"/>
        <w:ind w:firstLine="480" w:firstLineChars="200"/>
        <w:jc w:val="both"/>
        <w:textAlignment w:val="auto"/>
        <w:rPr>
          <w:rFonts w:ascii="Times New Roman" w:hAnsi="Times New Roman"/>
        </w:rPr>
      </w:pPr>
      <w:r>
        <w:rPr>
          <w:rFonts w:hint="eastAsia"/>
          <w:b w:val="0"/>
          <w:color w:val="000000"/>
          <w:sz w:val="24"/>
          <w:lang w:val="en-US" w:eastAsia="zh-CN"/>
        </w:rPr>
        <w:t>本标准为为首次制定</w:t>
      </w:r>
      <w:r>
        <w:rPr>
          <w:rFonts w:ascii="Times New Roman" w:hAnsi="Times New Roman" w:eastAsia="宋体"/>
          <w:b w:val="0"/>
          <w:color w:val="000000"/>
          <w:sz w:val="24"/>
        </w:rPr>
        <w:t>，</w:t>
      </w:r>
      <w:r>
        <w:rPr>
          <w:rFonts w:hint="eastAsia" w:ascii="Times New Roman" w:hAnsi="Times New Roman"/>
          <w:b w:val="0"/>
          <w:color w:val="000000"/>
          <w:sz w:val="24"/>
          <w:lang w:val="en-US" w:eastAsia="zh-CN"/>
        </w:rPr>
        <w:t>不涉及</w:t>
      </w:r>
      <w:r>
        <w:rPr>
          <w:rFonts w:ascii="Times New Roman" w:hAnsi="Times New Roman" w:eastAsia="宋体"/>
          <w:b w:val="0"/>
          <w:color w:val="000000"/>
          <w:sz w:val="24"/>
        </w:rPr>
        <w:t>废止或代替其他标准。</w:t>
      </w:r>
    </w:p>
    <w:p w14:paraId="012F5C5A">
      <w:pPr>
        <w:keepLines w:val="0"/>
        <w:pageBreakBefore w:val="0"/>
        <w:widowControl/>
        <w:numPr>
          <w:ilvl w:val="0"/>
          <w:numId w:val="0"/>
        </w:numPr>
        <w:kinsoku/>
        <w:wordWrap/>
        <w:overflowPunct/>
        <w:topLinePunct w:val="0"/>
        <w:bidi w:val="0"/>
        <w:adjustRightInd/>
        <w:spacing w:after="0" w:line="360" w:lineRule="auto"/>
        <w:jc w:val="left"/>
        <w:textAlignment w:val="auto"/>
        <w:rPr>
          <w:rFonts w:hint="default" w:ascii="Times New Roman" w:hAnsi="Times New Roman" w:cs="Times New Roman Regular" w:eastAsiaTheme="minorEastAsia"/>
          <w:b/>
          <w:bCs/>
          <w:color w:val="auto"/>
          <w:sz w:val="24"/>
          <w:highlight w:val="none"/>
        </w:rPr>
      </w:pPr>
      <w:r>
        <w:rPr>
          <w:rFonts w:hint="eastAsia" w:ascii="Times New Roman" w:hAnsi="Times New Roman" w:cs="Times New Roman Regular" w:eastAsiaTheme="minorEastAsia"/>
          <w:b/>
          <w:bCs/>
          <w:color w:val="auto"/>
          <w:sz w:val="24"/>
          <w:highlight w:val="none"/>
          <w:lang w:val="en-US" w:eastAsia="zh-CN"/>
        </w:rPr>
        <w:t>十二、</w:t>
      </w:r>
      <w:r>
        <w:rPr>
          <w:rFonts w:hint="default" w:ascii="Times New Roman" w:hAnsi="Times New Roman" w:cs="Times New Roman Regular" w:eastAsiaTheme="minorEastAsia"/>
          <w:b/>
          <w:bCs/>
          <w:color w:val="auto"/>
          <w:sz w:val="24"/>
          <w:highlight w:val="none"/>
        </w:rPr>
        <w:t>其他应予说明的事项</w:t>
      </w:r>
    </w:p>
    <w:p w14:paraId="306DBA2A">
      <w:pPr>
        <w:keepLines w:val="0"/>
        <w:pageBreakBefore w:val="0"/>
        <w:widowControl/>
        <w:numPr>
          <w:ilvl w:val="0"/>
          <w:numId w:val="0"/>
        </w:numPr>
        <w:kinsoku/>
        <w:wordWrap/>
        <w:overflowPunct/>
        <w:topLinePunct w:val="0"/>
        <w:bidi w:val="0"/>
        <w:adjustRightInd/>
        <w:spacing w:after="0" w:line="360" w:lineRule="auto"/>
        <w:jc w:val="left"/>
        <w:textAlignment w:val="auto"/>
        <w:rPr>
          <w:rFonts w:hint="default" w:ascii="Times New Roman" w:hAnsi="Times New Roman" w:cs="Times New Roman Regular" w:eastAsiaTheme="minorEastAsia"/>
          <w:color w:val="auto"/>
          <w:sz w:val="24"/>
          <w:highlight w:val="none"/>
          <w:lang w:val="en-US" w:eastAsia="zh-CN"/>
        </w:rPr>
      </w:pPr>
      <w:r>
        <w:rPr>
          <w:rFonts w:hint="eastAsia" w:ascii="Times New Roman" w:hAnsi="Times New Roman" w:cs="Times New Roman Regular" w:eastAsiaTheme="minorEastAsia"/>
          <w:color w:val="auto"/>
          <w:sz w:val="24"/>
          <w:highlight w:val="none"/>
          <w:lang w:val="en-US" w:eastAsia="zh-CN"/>
        </w:rPr>
        <w:t xml:space="preserve">    本共识将于2026年正式发布，注册号待定。欢迎各相关单位提出宝贵意见，以便进一步完善。</w:t>
      </w:r>
    </w:p>
    <w:p w14:paraId="2B23DA6D">
      <w:pPr>
        <w:keepLines w:val="0"/>
        <w:pageBreakBefore w:val="0"/>
        <w:widowControl/>
        <w:kinsoku/>
        <w:wordWrap/>
        <w:overflowPunct/>
        <w:topLinePunct w:val="0"/>
        <w:bidi w:val="0"/>
        <w:adjustRightInd/>
        <w:snapToGrid w:val="0"/>
        <w:spacing w:after="0" w:line="360" w:lineRule="auto"/>
        <w:ind w:firstLine="0" w:firstLineChars="0"/>
        <w:jc w:val="left"/>
        <w:textAlignment w:val="auto"/>
        <w:rPr>
          <w:rFonts w:ascii="Times New Roman" w:hAnsi="Times New Roman"/>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A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Cambria">
    <w:altName w:val="苹方-简"/>
    <w:panose1 w:val="02040503050406030204"/>
    <w:charset w:val="00"/>
    <w:family w:val="auto"/>
    <w:pitch w:val="default"/>
    <w:sig w:usb0="00000000" w:usb1="00000000" w:usb2="02000000" w:usb3="00000000" w:csb0="2000019F" w:csb1="00000000"/>
  </w:font>
  <w:font w:name="苹方-简">
    <w:panose1 w:val="020B0400000000000000"/>
    <w:charset w:val="86"/>
    <w:family w:val="auto"/>
    <w:pitch w:val="default"/>
    <w:sig w:usb0="A00002FF" w:usb1="7ACFFDFB" w:usb2="00000017" w:usb3="00000000" w:csb0="00040001" w:csb1="00000000"/>
  </w:font>
  <w:font w:name="方正小标宋简体">
    <w:altName w:val="汉仪书宋二KW"/>
    <w:panose1 w:val="02010601030101010101"/>
    <w:charset w:val="86"/>
    <w:family w:val="auto"/>
    <w:pitch w:val="default"/>
    <w:sig w:usb0="00000000" w:usb1="0000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CF424">
    <w:pPr>
      <w:snapToGrid w:val="0"/>
      <w:spacing w:line="240" w:lineRule="auto"/>
      <w:ind w:firstLine="0" w:firstLineChars="0"/>
      <w:jc w:val="center"/>
    </w:pP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08009">
    <w:pPr>
      <w:pStyle w:val="4"/>
      <w:wordWrap w:val="0"/>
      <w:jc w:val="right"/>
      <w:rPr>
        <w:rFonts w:ascii="黑体" w:hAnsi="黑体" w:eastAsia="黑体"/>
        <w:sz w:val="21"/>
        <w:szCs w:val="21"/>
      </w:rPr>
    </w:pPr>
    <w:r>
      <w:rPr>
        <w:rFonts w:ascii="黑体" w:hAnsi="黑体" w:eastAsia="黑体"/>
        <w:sz w:val="21"/>
        <w:szCs w:val="21"/>
      </w:rPr>
      <w:t>T/</w:t>
    </w:r>
    <w:r>
      <w:rPr>
        <w:rFonts w:hint="eastAsia" w:ascii="黑体" w:hAnsi="黑体" w:eastAsia="黑体"/>
        <w:sz w:val="21"/>
        <w:szCs w:val="21"/>
        <w:lang w:val="en-US" w:eastAsia="zh-CN"/>
      </w:rPr>
      <w:t>BRA-CDCHE</w:t>
    </w:r>
    <w:r>
      <w:rPr>
        <w:rFonts w:ascii="黑体" w:hAnsi="黑体" w:eastAsia="黑体"/>
        <w:sz w:val="21"/>
        <w:szCs w:val="21"/>
      </w:rPr>
      <w:t xml:space="preserve"> </w:t>
    </w:r>
    <w:r>
      <w:rPr>
        <w:rFonts w:hint="eastAsia" w:ascii="黑体" w:hAnsi="黑体" w:eastAsia="黑体"/>
        <w:spacing w:val="10"/>
        <w:sz w:val="21"/>
        <w:szCs w:val="21"/>
      </w:rPr>
      <w:t>****</w:t>
    </w:r>
    <w:r>
      <w:rPr>
        <w:rFonts w:ascii="黑体" w:hAnsi="黑体" w:eastAsia="黑体"/>
        <w:spacing w:val="10"/>
        <w:sz w:val="21"/>
        <w:szCs w:val="21"/>
      </w:rPr>
      <w:t>－20</w:t>
    </w:r>
    <w:r>
      <w:rPr>
        <w:rFonts w:hint="eastAsia" w:ascii="黑体" w:hAnsi="黑体" w:eastAsia="黑体"/>
        <w:spacing w:val="10"/>
        <w:sz w:val="21"/>
        <w:szCs w:val="21"/>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3F401"/>
    <w:multiLevelType w:val="singleLevel"/>
    <w:tmpl w:val="0003F401"/>
    <w:lvl w:ilvl="0" w:tentative="0">
      <w:start w:val="5"/>
      <w:numFmt w:val="chineseCounting"/>
      <w:suff w:val="nothing"/>
      <w:lvlText w:val="%1、"/>
      <w:lvlJc w:val="left"/>
      <w:rPr>
        <w:rFonts w:hint="eastAsia"/>
      </w:rPr>
    </w:lvl>
  </w:abstractNum>
  <w:abstractNum w:abstractNumId="1">
    <w:nsid w:val="0D237025"/>
    <w:multiLevelType w:val="singleLevel"/>
    <w:tmpl w:val="0D237025"/>
    <w:lvl w:ilvl="0" w:tentative="0">
      <w:start w:val="1"/>
      <w:numFmt w:val="chineseCounting"/>
      <w:suff w:val="nothing"/>
      <w:lvlText w:val="%1、"/>
      <w:lvlJc w:val="left"/>
      <w:rPr>
        <w:rFonts w:hint="eastAsia"/>
      </w:rPr>
    </w:lvl>
  </w:abstractNum>
  <w:abstractNum w:abstractNumId="2">
    <w:nsid w:val="3B09FC3D"/>
    <w:multiLevelType w:val="singleLevel"/>
    <w:tmpl w:val="3B09FC3D"/>
    <w:lvl w:ilvl="0" w:tentative="0">
      <w:start w:val="10"/>
      <w:numFmt w:val="chineseCounting"/>
      <w:suff w:val="nothing"/>
      <w:lvlText w:val="%1、"/>
      <w:lvlJc w:val="left"/>
      <w:rPr>
        <w:rFonts w:hint="eastAsia"/>
      </w:rPr>
    </w:lvl>
  </w:abstractNum>
  <w:abstractNum w:abstractNumId="3">
    <w:nsid w:val="7EE76927"/>
    <w:multiLevelType w:val="singleLevel"/>
    <w:tmpl w:val="7EE76927"/>
    <w:lvl w:ilvl="0" w:tentative="0">
      <w:start w:val="1"/>
      <w:numFmt w:val="decimal"/>
      <w:suff w:val="nothing"/>
      <w:lvlText w:val="（%1）"/>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5ZDQzMmM1NGQ5NTBjMjE5MWVkZjVmNTQ4MWU2MjkifQ=="/>
  </w:docVars>
  <w:rsids>
    <w:rsidRoot w:val="76F57A64"/>
    <w:rsid w:val="012D42FD"/>
    <w:rsid w:val="03B739A6"/>
    <w:rsid w:val="077BF899"/>
    <w:rsid w:val="07E790F6"/>
    <w:rsid w:val="0A4601F6"/>
    <w:rsid w:val="0AB5655E"/>
    <w:rsid w:val="0DA85C6F"/>
    <w:rsid w:val="0DDF75BE"/>
    <w:rsid w:val="0E4656E4"/>
    <w:rsid w:val="0FDA9D39"/>
    <w:rsid w:val="0FE393FE"/>
    <w:rsid w:val="145A154F"/>
    <w:rsid w:val="14BE790E"/>
    <w:rsid w:val="173F0522"/>
    <w:rsid w:val="17CD66E8"/>
    <w:rsid w:val="17F71668"/>
    <w:rsid w:val="17FBAECD"/>
    <w:rsid w:val="187AA34D"/>
    <w:rsid w:val="191C7B4D"/>
    <w:rsid w:val="195959E2"/>
    <w:rsid w:val="195E8F07"/>
    <w:rsid w:val="197E5BE5"/>
    <w:rsid w:val="1A511D37"/>
    <w:rsid w:val="1B743DF9"/>
    <w:rsid w:val="1BB783F8"/>
    <w:rsid w:val="1BE7C191"/>
    <w:rsid w:val="1BFF0526"/>
    <w:rsid w:val="1D13631D"/>
    <w:rsid w:val="1DAF3E7F"/>
    <w:rsid w:val="1DFF82A1"/>
    <w:rsid w:val="1E78EE9F"/>
    <w:rsid w:val="1E7F807B"/>
    <w:rsid w:val="1F0D4112"/>
    <w:rsid w:val="1F358964"/>
    <w:rsid w:val="1F5E4793"/>
    <w:rsid w:val="1FDC0A2D"/>
    <w:rsid w:val="1FEB10AE"/>
    <w:rsid w:val="1FF77CAC"/>
    <w:rsid w:val="1FFA3D6A"/>
    <w:rsid w:val="1FFFA886"/>
    <w:rsid w:val="21CFCFA0"/>
    <w:rsid w:val="23BE89A6"/>
    <w:rsid w:val="25610A8D"/>
    <w:rsid w:val="25FEDC87"/>
    <w:rsid w:val="26EA6235"/>
    <w:rsid w:val="27FF20C0"/>
    <w:rsid w:val="27FF2BC7"/>
    <w:rsid w:val="2A2305AF"/>
    <w:rsid w:val="2AF61758"/>
    <w:rsid w:val="2BFB8A3E"/>
    <w:rsid w:val="2CFF83B2"/>
    <w:rsid w:val="2D7EFB63"/>
    <w:rsid w:val="2DF61857"/>
    <w:rsid w:val="2E6F3747"/>
    <w:rsid w:val="2EBE1907"/>
    <w:rsid w:val="2EBFFD42"/>
    <w:rsid w:val="2EF81E54"/>
    <w:rsid w:val="2EFDE4A9"/>
    <w:rsid w:val="2F5F3FC3"/>
    <w:rsid w:val="31EE28F9"/>
    <w:rsid w:val="325B5097"/>
    <w:rsid w:val="3367E036"/>
    <w:rsid w:val="337E5669"/>
    <w:rsid w:val="33DF6FE9"/>
    <w:rsid w:val="33E81E5A"/>
    <w:rsid w:val="33FAC4FA"/>
    <w:rsid w:val="34FB3491"/>
    <w:rsid w:val="34FF3A38"/>
    <w:rsid w:val="367C5D1D"/>
    <w:rsid w:val="367EBD32"/>
    <w:rsid w:val="373FB0A9"/>
    <w:rsid w:val="376D2DA2"/>
    <w:rsid w:val="377BDD52"/>
    <w:rsid w:val="378D9DC2"/>
    <w:rsid w:val="37BBFC29"/>
    <w:rsid w:val="37F7384C"/>
    <w:rsid w:val="37FEBCC1"/>
    <w:rsid w:val="37FFC4F7"/>
    <w:rsid w:val="39921DC8"/>
    <w:rsid w:val="39EF64A3"/>
    <w:rsid w:val="3B3F4344"/>
    <w:rsid w:val="3BAFD024"/>
    <w:rsid w:val="3BDD2754"/>
    <w:rsid w:val="3BDFDAB7"/>
    <w:rsid w:val="3BF5842F"/>
    <w:rsid w:val="3BFB016F"/>
    <w:rsid w:val="3C9F0685"/>
    <w:rsid w:val="3CF74CC9"/>
    <w:rsid w:val="3D3B8951"/>
    <w:rsid w:val="3D3BB5F9"/>
    <w:rsid w:val="3D6D137B"/>
    <w:rsid w:val="3DE7051E"/>
    <w:rsid w:val="3DF39B69"/>
    <w:rsid w:val="3DFF7F86"/>
    <w:rsid w:val="3E5AB468"/>
    <w:rsid w:val="3E7B7222"/>
    <w:rsid w:val="3EA3BED3"/>
    <w:rsid w:val="3ED301AD"/>
    <w:rsid w:val="3EF625E6"/>
    <w:rsid w:val="3EF94AA7"/>
    <w:rsid w:val="3EFF547E"/>
    <w:rsid w:val="3F3F11F5"/>
    <w:rsid w:val="3F3F8341"/>
    <w:rsid w:val="3F4EAFF5"/>
    <w:rsid w:val="3F6BD25A"/>
    <w:rsid w:val="3F6E0568"/>
    <w:rsid w:val="3F7C7D1A"/>
    <w:rsid w:val="3F7ED01D"/>
    <w:rsid w:val="3FBDB23A"/>
    <w:rsid w:val="3FBFC50E"/>
    <w:rsid w:val="3FDFE574"/>
    <w:rsid w:val="3FEC06DF"/>
    <w:rsid w:val="3FED31EE"/>
    <w:rsid w:val="3FED573C"/>
    <w:rsid w:val="3FEF36AF"/>
    <w:rsid w:val="3FEF7962"/>
    <w:rsid w:val="3FF35268"/>
    <w:rsid w:val="3FF76331"/>
    <w:rsid w:val="3FF7EDB5"/>
    <w:rsid w:val="3FFD6A98"/>
    <w:rsid w:val="3FFEC4CB"/>
    <w:rsid w:val="3FFF1F74"/>
    <w:rsid w:val="3FFF1FBB"/>
    <w:rsid w:val="3FFF261D"/>
    <w:rsid w:val="3FFFA831"/>
    <w:rsid w:val="3FFFE5D5"/>
    <w:rsid w:val="40877969"/>
    <w:rsid w:val="413F299B"/>
    <w:rsid w:val="465D1BC5"/>
    <w:rsid w:val="46ABF678"/>
    <w:rsid w:val="46F22A61"/>
    <w:rsid w:val="474A3F07"/>
    <w:rsid w:val="47DB248A"/>
    <w:rsid w:val="47F89AB6"/>
    <w:rsid w:val="4A7FB3B1"/>
    <w:rsid w:val="4AEF4B24"/>
    <w:rsid w:val="4BDC9130"/>
    <w:rsid w:val="4BFE901F"/>
    <w:rsid w:val="4BFEC94D"/>
    <w:rsid w:val="4C46272C"/>
    <w:rsid w:val="4D6B2F76"/>
    <w:rsid w:val="4DF7441B"/>
    <w:rsid w:val="4E5E8319"/>
    <w:rsid w:val="4EBF0183"/>
    <w:rsid w:val="4EC66BCA"/>
    <w:rsid w:val="4EFE9ECE"/>
    <w:rsid w:val="4F056CFD"/>
    <w:rsid w:val="4F7AEB98"/>
    <w:rsid w:val="4F7BF01E"/>
    <w:rsid w:val="4F8E40FF"/>
    <w:rsid w:val="4FED1D82"/>
    <w:rsid w:val="4FF71F45"/>
    <w:rsid w:val="4FFB16CA"/>
    <w:rsid w:val="4FFD1350"/>
    <w:rsid w:val="50D52A06"/>
    <w:rsid w:val="51BD681D"/>
    <w:rsid w:val="51DBE888"/>
    <w:rsid w:val="528D1E9B"/>
    <w:rsid w:val="52AF72E5"/>
    <w:rsid w:val="53256E3A"/>
    <w:rsid w:val="53871A1F"/>
    <w:rsid w:val="53B7E823"/>
    <w:rsid w:val="53E8D006"/>
    <w:rsid w:val="53FF9BFA"/>
    <w:rsid w:val="54FE0227"/>
    <w:rsid w:val="556F685B"/>
    <w:rsid w:val="562E11FE"/>
    <w:rsid w:val="567F45A1"/>
    <w:rsid w:val="56F79685"/>
    <w:rsid w:val="57399DC2"/>
    <w:rsid w:val="573D2FE0"/>
    <w:rsid w:val="5747035B"/>
    <w:rsid w:val="574B47D1"/>
    <w:rsid w:val="5753EA29"/>
    <w:rsid w:val="57676164"/>
    <w:rsid w:val="579B2B28"/>
    <w:rsid w:val="57FB2966"/>
    <w:rsid w:val="57FF2931"/>
    <w:rsid w:val="57FF6F69"/>
    <w:rsid w:val="587F32B2"/>
    <w:rsid w:val="58FDBC8F"/>
    <w:rsid w:val="597DE8DA"/>
    <w:rsid w:val="597F0FF6"/>
    <w:rsid w:val="5A5A3CDB"/>
    <w:rsid w:val="5A5E8403"/>
    <w:rsid w:val="5AB56C92"/>
    <w:rsid w:val="5AB58AA8"/>
    <w:rsid w:val="5AFFC356"/>
    <w:rsid w:val="5B1A029B"/>
    <w:rsid w:val="5B6FF821"/>
    <w:rsid w:val="5B7C1E6C"/>
    <w:rsid w:val="5B7EFBA6"/>
    <w:rsid w:val="5B7FCC08"/>
    <w:rsid w:val="5B953A4C"/>
    <w:rsid w:val="5BB57D51"/>
    <w:rsid w:val="5BB71C36"/>
    <w:rsid w:val="5BDE05C6"/>
    <w:rsid w:val="5BE62D0A"/>
    <w:rsid w:val="5BEFEA44"/>
    <w:rsid w:val="5BFA8316"/>
    <w:rsid w:val="5CCFBCF3"/>
    <w:rsid w:val="5CDD1442"/>
    <w:rsid w:val="5D4FFAF1"/>
    <w:rsid w:val="5D7E0072"/>
    <w:rsid w:val="5D7FEEAB"/>
    <w:rsid w:val="5D9DA3ED"/>
    <w:rsid w:val="5D9FD759"/>
    <w:rsid w:val="5DB62813"/>
    <w:rsid w:val="5DD71FA4"/>
    <w:rsid w:val="5DE79BA7"/>
    <w:rsid w:val="5DF7C157"/>
    <w:rsid w:val="5E3B3B48"/>
    <w:rsid w:val="5EB7E76B"/>
    <w:rsid w:val="5EBF9851"/>
    <w:rsid w:val="5ECEE3FD"/>
    <w:rsid w:val="5EDF8D20"/>
    <w:rsid w:val="5EEC80B2"/>
    <w:rsid w:val="5EFC9FE3"/>
    <w:rsid w:val="5EFD542F"/>
    <w:rsid w:val="5EFF5C95"/>
    <w:rsid w:val="5EFF5E8C"/>
    <w:rsid w:val="5F473B39"/>
    <w:rsid w:val="5F56D3C9"/>
    <w:rsid w:val="5F649C81"/>
    <w:rsid w:val="5F7DDF84"/>
    <w:rsid w:val="5F7FE95D"/>
    <w:rsid w:val="5F9749E3"/>
    <w:rsid w:val="5F9F249B"/>
    <w:rsid w:val="5FBE6FE8"/>
    <w:rsid w:val="5FBFD9D5"/>
    <w:rsid w:val="5FCAF220"/>
    <w:rsid w:val="5FCFC1EA"/>
    <w:rsid w:val="5FD500A1"/>
    <w:rsid w:val="5FDBFEEB"/>
    <w:rsid w:val="5FDEF511"/>
    <w:rsid w:val="5FEFC53D"/>
    <w:rsid w:val="5FFA9A9B"/>
    <w:rsid w:val="5FFBB302"/>
    <w:rsid w:val="5FFE3479"/>
    <w:rsid w:val="5FFE6ECF"/>
    <w:rsid w:val="5FFFC071"/>
    <w:rsid w:val="5FFFD84E"/>
    <w:rsid w:val="616FDAF8"/>
    <w:rsid w:val="626E396E"/>
    <w:rsid w:val="63989D9E"/>
    <w:rsid w:val="639A3D75"/>
    <w:rsid w:val="63BF3FBB"/>
    <w:rsid w:val="63CBAF18"/>
    <w:rsid w:val="64AFC9B7"/>
    <w:rsid w:val="64E510D6"/>
    <w:rsid w:val="659DCB58"/>
    <w:rsid w:val="65A5071E"/>
    <w:rsid w:val="65D71D28"/>
    <w:rsid w:val="667BCEDD"/>
    <w:rsid w:val="66FF3BA6"/>
    <w:rsid w:val="66FF4D66"/>
    <w:rsid w:val="676D24BC"/>
    <w:rsid w:val="677EB866"/>
    <w:rsid w:val="677F9741"/>
    <w:rsid w:val="677FE50F"/>
    <w:rsid w:val="67E3D3D5"/>
    <w:rsid w:val="67FF35F1"/>
    <w:rsid w:val="68B63758"/>
    <w:rsid w:val="6A5EF3F0"/>
    <w:rsid w:val="6A77AFE9"/>
    <w:rsid w:val="6A7FA475"/>
    <w:rsid w:val="6ABE57C7"/>
    <w:rsid w:val="6AFF2251"/>
    <w:rsid w:val="6B441808"/>
    <w:rsid w:val="6B7B345F"/>
    <w:rsid w:val="6B871C65"/>
    <w:rsid w:val="6BDB6B11"/>
    <w:rsid w:val="6BF7A0EA"/>
    <w:rsid w:val="6BFBCFA5"/>
    <w:rsid w:val="6BFC3F42"/>
    <w:rsid w:val="6C3F58CA"/>
    <w:rsid w:val="6CE94269"/>
    <w:rsid w:val="6CEFFD94"/>
    <w:rsid w:val="6CF73C3B"/>
    <w:rsid w:val="6D4E3346"/>
    <w:rsid w:val="6D5F5AE1"/>
    <w:rsid w:val="6DBD86D2"/>
    <w:rsid w:val="6DDFFAE2"/>
    <w:rsid w:val="6DF349E4"/>
    <w:rsid w:val="6DF6AA2B"/>
    <w:rsid w:val="6DFC1661"/>
    <w:rsid w:val="6DFFF5B9"/>
    <w:rsid w:val="6E0A34C8"/>
    <w:rsid w:val="6E7F3D12"/>
    <w:rsid w:val="6EABFE24"/>
    <w:rsid w:val="6EB710DD"/>
    <w:rsid w:val="6EDF86BB"/>
    <w:rsid w:val="6EDFB6F6"/>
    <w:rsid w:val="6EDFBABB"/>
    <w:rsid w:val="6EF7E4F0"/>
    <w:rsid w:val="6F0F79FA"/>
    <w:rsid w:val="6F37C89B"/>
    <w:rsid w:val="6F3F1F6D"/>
    <w:rsid w:val="6F5BF779"/>
    <w:rsid w:val="6F5D64AC"/>
    <w:rsid w:val="6F5DD295"/>
    <w:rsid w:val="6F6A75EB"/>
    <w:rsid w:val="6F709E65"/>
    <w:rsid w:val="6F7D39D5"/>
    <w:rsid w:val="6F7D7952"/>
    <w:rsid w:val="6F9B4884"/>
    <w:rsid w:val="6F9D3F74"/>
    <w:rsid w:val="6FA40E37"/>
    <w:rsid w:val="6FCBC351"/>
    <w:rsid w:val="6FCE6D6D"/>
    <w:rsid w:val="6FDFAD27"/>
    <w:rsid w:val="6FEDD9FF"/>
    <w:rsid w:val="6FEF6201"/>
    <w:rsid w:val="6FF1CBAB"/>
    <w:rsid w:val="6FF664A3"/>
    <w:rsid w:val="6FFF9DC2"/>
    <w:rsid w:val="6FFFC8AA"/>
    <w:rsid w:val="71752FAD"/>
    <w:rsid w:val="727B1A2C"/>
    <w:rsid w:val="72CBE831"/>
    <w:rsid w:val="72FFD0F8"/>
    <w:rsid w:val="733F1FCB"/>
    <w:rsid w:val="73DD2D68"/>
    <w:rsid w:val="73EAEE51"/>
    <w:rsid w:val="73F7202C"/>
    <w:rsid w:val="73F7FA8C"/>
    <w:rsid w:val="73FE75B2"/>
    <w:rsid w:val="73FFF595"/>
    <w:rsid w:val="745E3F3B"/>
    <w:rsid w:val="74A73BBD"/>
    <w:rsid w:val="74B4D6DC"/>
    <w:rsid w:val="75BDBC93"/>
    <w:rsid w:val="75BF5395"/>
    <w:rsid w:val="75BF8359"/>
    <w:rsid w:val="75DE3E50"/>
    <w:rsid w:val="75E17EDC"/>
    <w:rsid w:val="75F761CB"/>
    <w:rsid w:val="75FF1661"/>
    <w:rsid w:val="767BC60B"/>
    <w:rsid w:val="76A100F8"/>
    <w:rsid w:val="76BD688B"/>
    <w:rsid w:val="76D789ED"/>
    <w:rsid w:val="76DBA867"/>
    <w:rsid w:val="76EBCF94"/>
    <w:rsid w:val="76F57A64"/>
    <w:rsid w:val="76FD515C"/>
    <w:rsid w:val="771764D0"/>
    <w:rsid w:val="774F4645"/>
    <w:rsid w:val="777E7E5D"/>
    <w:rsid w:val="77A90A16"/>
    <w:rsid w:val="77AEFFEA"/>
    <w:rsid w:val="77B93AC8"/>
    <w:rsid w:val="77BA9473"/>
    <w:rsid w:val="77BCBAEA"/>
    <w:rsid w:val="77DA42B4"/>
    <w:rsid w:val="77E1DAB4"/>
    <w:rsid w:val="77EA684B"/>
    <w:rsid w:val="77FDD9BC"/>
    <w:rsid w:val="77FF87BA"/>
    <w:rsid w:val="77FF9270"/>
    <w:rsid w:val="7869D955"/>
    <w:rsid w:val="78BD21E1"/>
    <w:rsid w:val="78F70DE9"/>
    <w:rsid w:val="78FD46EC"/>
    <w:rsid w:val="792EF1DA"/>
    <w:rsid w:val="795D40B0"/>
    <w:rsid w:val="796D6B43"/>
    <w:rsid w:val="79715402"/>
    <w:rsid w:val="797D3D5E"/>
    <w:rsid w:val="79A74A4A"/>
    <w:rsid w:val="79B991B1"/>
    <w:rsid w:val="79DFA11B"/>
    <w:rsid w:val="79E2952F"/>
    <w:rsid w:val="79EEBB20"/>
    <w:rsid w:val="79FF02B7"/>
    <w:rsid w:val="79FF1BD5"/>
    <w:rsid w:val="7A011012"/>
    <w:rsid w:val="7A76AA37"/>
    <w:rsid w:val="7A7E45CC"/>
    <w:rsid w:val="7A7EE70C"/>
    <w:rsid w:val="7A7FD1C3"/>
    <w:rsid w:val="7AAF8069"/>
    <w:rsid w:val="7ABC786B"/>
    <w:rsid w:val="7AF6AC2E"/>
    <w:rsid w:val="7AFF28A3"/>
    <w:rsid w:val="7B5D2CD5"/>
    <w:rsid w:val="7B7CF4C0"/>
    <w:rsid w:val="7B7EE4A0"/>
    <w:rsid w:val="7BA7946B"/>
    <w:rsid w:val="7BA7C8CA"/>
    <w:rsid w:val="7BAC3EBF"/>
    <w:rsid w:val="7BB6513C"/>
    <w:rsid w:val="7BBD8378"/>
    <w:rsid w:val="7BD9325B"/>
    <w:rsid w:val="7BDB0637"/>
    <w:rsid w:val="7BDFC63D"/>
    <w:rsid w:val="7BEE6894"/>
    <w:rsid w:val="7BEFF432"/>
    <w:rsid w:val="7BFB2AB1"/>
    <w:rsid w:val="7BFF6A5E"/>
    <w:rsid w:val="7BFFE86D"/>
    <w:rsid w:val="7C1F4F42"/>
    <w:rsid w:val="7C6F5D29"/>
    <w:rsid w:val="7CBD5ADF"/>
    <w:rsid w:val="7CDFDA0F"/>
    <w:rsid w:val="7CFA0671"/>
    <w:rsid w:val="7CFD48C7"/>
    <w:rsid w:val="7CFE66BC"/>
    <w:rsid w:val="7CFF5F90"/>
    <w:rsid w:val="7CFFAE6B"/>
    <w:rsid w:val="7D1B3EDC"/>
    <w:rsid w:val="7D3C31D3"/>
    <w:rsid w:val="7D5BFAB8"/>
    <w:rsid w:val="7D5FEAC2"/>
    <w:rsid w:val="7D7D9584"/>
    <w:rsid w:val="7D7D9A30"/>
    <w:rsid w:val="7D7F1CF8"/>
    <w:rsid w:val="7D7FE431"/>
    <w:rsid w:val="7DAFE9E7"/>
    <w:rsid w:val="7DB77FFF"/>
    <w:rsid w:val="7DB9AE1B"/>
    <w:rsid w:val="7DBF591C"/>
    <w:rsid w:val="7DCB26C1"/>
    <w:rsid w:val="7DEF4683"/>
    <w:rsid w:val="7DF5FA24"/>
    <w:rsid w:val="7DF6938E"/>
    <w:rsid w:val="7DF90F81"/>
    <w:rsid w:val="7DFB8369"/>
    <w:rsid w:val="7DFDD009"/>
    <w:rsid w:val="7DFEB73D"/>
    <w:rsid w:val="7DFEFCA3"/>
    <w:rsid w:val="7E3B7EC2"/>
    <w:rsid w:val="7E3FA46A"/>
    <w:rsid w:val="7E9F7BE7"/>
    <w:rsid w:val="7EB6264F"/>
    <w:rsid w:val="7EBCBEB4"/>
    <w:rsid w:val="7EBF0888"/>
    <w:rsid w:val="7EDD8A89"/>
    <w:rsid w:val="7EDF344B"/>
    <w:rsid w:val="7EE7179D"/>
    <w:rsid w:val="7EE89663"/>
    <w:rsid w:val="7EEBDADB"/>
    <w:rsid w:val="7EEF7241"/>
    <w:rsid w:val="7EF3AC5C"/>
    <w:rsid w:val="7EF7865F"/>
    <w:rsid w:val="7EFA8694"/>
    <w:rsid w:val="7EFC1045"/>
    <w:rsid w:val="7EFE3BB3"/>
    <w:rsid w:val="7EFEC612"/>
    <w:rsid w:val="7EFF3B8E"/>
    <w:rsid w:val="7F25F27D"/>
    <w:rsid w:val="7F2F7749"/>
    <w:rsid w:val="7F3EFD00"/>
    <w:rsid w:val="7F3F8639"/>
    <w:rsid w:val="7F50E098"/>
    <w:rsid w:val="7F5E01B9"/>
    <w:rsid w:val="7F5FE0C6"/>
    <w:rsid w:val="7F5FF219"/>
    <w:rsid w:val="7F6A9E59"/>
    <w:rsid w:val="7F6FC4BC"/>
    <w:rsid w:val="7F739EFE"/>
    <w:rsid w:val="7F753D6E"/>
    <w:rsid w:val="7F75D22C"/>
    <w:rsid w:val="7F772EA5"/>
    <w:rsid w:val="7F786EAC"/>
    <w:rsid w:val="7F79A880"/>
    <w:rsid w:val="7F7A0E7E"/>
    <w:rsid w:val="7F7FF916"/>
    <w:rsid w:val="7F9CD307"/>
    <w:rsid w:val="7F9E5114"/>
    <w:rsid w:val="7FAA872F"/>
    <w:rsid w:val="7FAD12B0"/>
    <w:rsid w:val="7FAF81B3"/>
    <w:rsid w:val="7FB315D5"/>
    <w:rsid w:val="7FB330F5"/>
    <w:rsid w:val="7FB5C356"/>
    <w:rsid w:val="7FBDF984"/>
    <w:rsid w:val="7FBF40B1"/>
    <w:rsid w:val="7FBF983E"/>
    <w:rsid w:val="7FCFE3BF"/>
    <w:rsid w:val="7FD2A452"/>
    <w:rsid w:val="7FD75EE0"/>
    <w:rsid w:val="7FDBA8EF"/>
    <w:rsid w:val="7FDBDCD5"/>
    <w:rsid w:val="7FDDC82D"/>
    <w:rsid w:val="7FDEC0E1"/>
    <w:rsid w:val="7FDFC410"/>
    <w:rsid w:val="7FE439BA"/>
    <w:rsid w:val="7FE5F1ED"/>
    <w:rsid w:val="7FE761E4"/>
    <w:rsid w:val="7FEF3D44"/>
    <w:rsid w:val="7FF07885"/>
    <w:rsid w:val="7FF30FB8"/>
    <w:rsid w:val="7FF44E0A"/>
    <w:rsid w:val="7FF61D3C"/>
    <w:rsid w:val="7FF6CFB5"/>
    <w:rsid w:val="7FF70F2D"/>
    <w:rsid w:val="7FFB9C9E"/>
    <w:rsid w:val="7FFBBBB4"/>
    <w:rsid w:val="7FFD5E1A"/>
    <w:rsid w:val="7FFD84B7"/>
    <w:rsid w:val="7FFDA31B"/>
    <w:rsid w:val="7FFE7A6E"/>
    <w:rsid w:val="7FFEE25D"/>
    <w:rsid w:val="7FFF06C1"/>
    <w:rsid w:val="7FFF2D52"/>
    <w:rsid w:val="7FFF7B5E"/>
    <w:rsid w:val="7FFF7E64"/>
    <w:rsid w:val="7FFFF9E2"/>
    <w:rsid w:val="7FFFFE1D"/>
    <w:rsid w:val="83DF4C1B"/>
    <w:rsid w:val="83FEDDD0"/>
    <w:rsid w:val="872728FF"/>
    <w:rsid w:val="87DEA561"/>
    <w:rsid w:val="8B36364F"/>
    <w:rsid w:val="8B9D78BC"/>
    <w:rsid w:val="8FB4F6EA"/>
    <w:rsid w:val="8FDF3D6C"/>
    <w:rsid w:val="8FE7B936"/>
    <w:rsid w:val="8FF7B1A4"/>
    <w:rsid w:val="95DC96B6"/>
    <w:rsid w:val="95F4C615"/>
    <w:rsid w:val="96FAD3DA"/>
    <w:rsid w:val="96FF8FA1"/>
    <w:rsid w:val="99375FA2"/>
    <w:rsid w:val="99AF0B82"/>
    <w:rsid w:val="99F7868D"/>
    <w:rsid w:val="9AFFEE09"/>
    <w:rsid w:val="9B077325"/>
    <w:rsid w:val="9BD6C9DC"/>
    <w:rsid w:val="9BDF55D7"/>
    <w:rsid w:val="9DCB9FF9"/>
    <w:rsid w:val="9E2EF3F2"/>
    <w:rsid w:val="9F77E70B"/>
    <w:rsid w:val="9FE94A53"/>
    <w:rsid w:val="9FEB432A"/>
    <w:rsid w:val="9FF77F39"/>
    <w:rsid w:val="9FFBFA77"/>
    <w:rsid w:val="9FFF7AC3"/>
    <w:rsid w:val="A2AF6A05"/>
    <w:rsid w:val="A3FB1962"/>
    <w:rsid w:val="A3FDD0AF"/>
    <w:rsid w:val="A4FF2EFC"/>
    <w:rsid w:val="A59AE4DA"/>
    <w:rsid w:val="A5E7B93A"/>
    <w:rsid w:val="A6730155"/>
    <w:rsid w:val="A6FD9848"/>
    <w:rsid w:val="A7ADE050"/>
    <w:rsid w:val="A7BBB669"/>
    <w:rsid w:val="A7DEAB3E"/>
    <w:rsid w:val="A7FC40E1"/>
    <w:rsid w:val="AAF88D41"/>
    <w:rsid w:val="ABDF215E"/>
    <w:rsid w:val="ABFB5843"/>
    <w:rsid w:val="ABFFB137"/>
    <w:rsid w:val="ADDF69A8"/>
    <w:rsid w:val="ADF26F3F"/>
    <w:rsid w:val="ADF9EDC7"/>
    <w:rsid w:val="AEFE6317"/>
    <w:rsid w:val="AF1F80FA"/>
    <w:rsid w:val="AF3DF346"/>
    <w:rsid w:val="AFBF58C7"/>
    <w:rsid w:val="AFBF8DBD"/>
    <w:rsid w:val="AFDC5149"/>
    <w:rsid w:val="AFDF0B2C"/>
    <w:rsid w:val="AFEA071B"/>
    <w:rsid w:val="AFFF942B"/>
    <w:rsid w:val="AFFFBC94"/>
    <w:rsid w:val="B07FE1C2"/>
    <w:rsid w:val="B2FB5A23"/>
    <w:rsid w:val="B377DF08"/>
    <w:rsid w:val="B39F694E"/>
    <w:rsid w:val="B3FF4ACC"/>
    <w:rsid w:val="B63F296D"/>
    <w:rsid w:val="B6D7C55A"/>
    <w:rsid w:val="B72FB8C9"/>
    <w:rsid w:val="B73E9EF0"/>
    <w:rsid w:val="B76B5571"/>
    <w:rsid w:val="B793ED9C"/>
    <w:rsid w:val="B7CFB3D6"/>
    <w:rsid w:val="B7D94080"/>
    <w:rsid w:val="B8FCBA56"/>
    <w:rsid w:val="B8FEB5AA"/>
    <w:rsid w:val="B9E665AA"/>
    <w:rsid w:val="BA6F50B1"/>
    <w:rsid w:val="BAEFAEBF"/>
    <w:rsid w:val="BAF688E2"/>
    <w:rsid w:val="BB9FF2F1"/>
    <w:rsid w:val="BBBEB4E3"/>
    <w:rsid w:val="BBDD0CFD"/>
    <w:rsid w:val="BBE7CE05"/>
    <w:rsid w:val="BBF20977"/>
    <w:rsid w:val="BBF590C9"/>
    <w:rsid w:val="BBF9AC5F"/>
    <w:rsid w:val="BBFB3E81"/>
    <w:rsid w:val="BBFFFE71"/>
    <w:rsid w:val="BD97785F"/>
    <w:rsid w:val="BDBFA5C6"/>
    <w:rsid w:val="BDEA655C"/>
    <w:rsid w:val="BE5015E6"/>
    <w:rsid w:val="BEED0501"/>
    <w:rsid w:val="BEEFFB68"/>
    <w:rsid w:val="BEF381D4"/>
    <w:rsid w:val="BEF7AC21"/>
    <w:rsid w:val="BEF7AD4D"/>
    <w:rsid w:val="BEFFB684"/>
    <w:rsid w:val="BF454A30"/>
    <w:rsid w:val="BF5FEB82"/>
    <w:rsid w:val="BF7D7AD7"/>
    <w:rsid w:val="BF7F7D33"/>
    <w:rsid w:val="BF7FCF73"/>
    <w:rsid w:val="BF9B9F1A"/>
    <w:rsid w:val="BFBFB3ED"/>
    <w:rsid w:val="BFC34F37"/>
    <w:rsid w:val="BFCDE71B"/>
    <w:rsid w:val="BFD3FDFF"/>
    <w:rsid w:val="BFE8DF56"/>
    <w:rsid w:val="BFE9A31C"/>
    <w:rsid w:val="BFEF0595"/>
    <w:rsid w:val="BFEF3122"/>
    <w:rsid w:val="BFEF38DB"/>
    <w:rsid w:val="BFEFFBF5"/>
    <w:rsid w:val="BFF268A7"/>
    <w:rsid w:val="BFF6BAD3"/>
    <w:rsid w:val="BFFC5CDC"/>
    <w:rsid w:val="BFFCE077"/>
    <w:rsid w:val="BFFF77C3"/>
    <w:rsid w:val="BFFFC931"/>
    <w:rsid w:val="BFFFE4CE"/>
    <w:rsid w:val="C068A3C8"/>
    <w:rsid w:val="C4FF8FD0"/>
    <w:rsid w:val="C571B327"/>
    <w:rsid w:val="C57730A5"/>
    <w:rsid w:val="C58FA598"/>
    <w:rsid w:val="C5FF6027"/>
    <w:rsid w:val="C8BFC295"/>
    <w:rsid w:val="CAEF026F"/>
    <w:rsid w:val="CAFEF213"/>
    <w:rsid w:val="CB9729D2"/>
    <w:rsid w:val="CBDF79E4"/>
    <w:rsid w:val="CBF6711E"/>
    <w:rsid w:val="CD4FA1FB"/>
    <w:rsid w:val="CDB7DF05"/>
    <w:rsid w:val="CDBB4E73"/>
    <w:rsid w:val="CDBF5F7C"/>
    <w:rsid w:val="CDF564E8"/>
    <w:rsid w:val="CE5F1261"/>
    <w:rsid w:val="CF6D8923"/>
    <w:rsid w:val="CF7E29B6"/>
    <w:rsid w:val="CFEB99D1"/>
    <w:rsid w:val="CFEE3D75"/>
    <w:rsid w:val="D1FF08D1"/>
    <w:rsid w:val="D3776438"/>
    <w:rsid w:val="D3F5969B"/>
    <w:rsid w:val="D3FF7A14"/>
    <w:rsid w:val="D3FFF6CC"/>
    <w:rsid w:val="D47D72C0"/>
    <w:rsid w:val="D57938B0"/>
    <w:rsid w:val="D5CED850"/>
    <w:rsid w:val="D5DA84AA"/>
    <w:rsid w:val="D5FDF1FE"/>
    <w:rsid w:val="D63FFEEA"/>
    <w:rsid w:val="D6B79D75"/>
    <w:rsid w:val="D6CC530A"/>
    <w:rsid w:val="D6CFB38B"/>
    <w:rsid w:val="D6EFE8AD"/>
    <w:rsid w:val="D77DFA38"/>
    <w:rsid w:val="D77F7514"/>
    <w:rsid w:val="D77F786B"/>
    <w:rsid w:val="D7AE97AB"/>
    <w:rsid w:val="D7BA9724"/>
    <w:rsid w:val="D7CC03C2"/>
    <w:rsid w:val="D7F43038"/>
    <w:rsid w:val="D7FC4BE8"/>
    <w:rsid w:val="D8BEE8BD"/>
    <w:rsid w:val="D9BD9C81"/>
    <w:rsid w:val="DAF7012B"/>
    <w:rsid w:val="DAFA846C"/>
    <w:rsid w:val="DAFF20CA"/>
    <w:rsid w:val="DBBF3D7F"/>
    <w:rsid w:val="DBED357D"/>
    <w:rsid w:val="DBF432E3"/>
    <w:rsid w:val="DBF740DD"/>
    <w:rsid w:val="DCABDA5C"/>
    <w:rsid w:val="DCDFABA7"/>
    <w:rsid w:val="DCFEFB81"/>
    <w:rsid w:val="DD7F28D5"/>
    <w:rsid w:val="DD7F8A38"/>
    <w:rsid w:val="DD7FCF07"/>
    <w:rsid w:val="DD8F5127"/>
    <w:rsid w:val="DDB3E452"/>
    <w:rsid w:val="DDDD8E03"/>
    <w:rsid w:val="DDDF3589"/>
    <w:rsid w:val="DDE9E498"/>
    <w:rsid w:val="DDEFF091"/>
    <w:rsid w:val="DDFF332D"/>
    <w:rsid w:val="DDFF42DD"/>
    <w:rsid w:val="DEBF70A1"/>
    <w:rsid w:val="DEEF9DB5"/>
    <w:rsid w:val="DEFEBEAD"/>
    <w:rsid w:val="DEFF2D0D"/>
    <w:rsid w:val="DEFFE18C"/>
    <w:rsid w:val="DEFFE2E3"/>
    <w:rsid w:val="DF65867D"/>
    <w:rsid w:val="DF67BA9C"/>
    <w:rsid w:val="DF6FF454"/>
    <w:rsid w:val="DF7EBC59"/>
    <w:rsid w:val="DFABD720"/>
    <w:rsid w:val="DFB5CC3D"/>
    <w:rsid w:val="DFB74D92"/>
    <w:rsid w:val="DFB755D7"/>
    <w:rsid w:val="DFBF020C"/>
    <w:rsid w:val="DFBF8E75"/>
    <w:rsid w:val="DFDF28C9"/>
    <w:rsid w:val="DFED30A5"/>
    <w:rsid w:val="DFFA1BD2"/>
    <w:rsid w:val="E1EEA214"/>
    <w:rsid w:val="E2EFD773"/>
    <w:rsid w:val="E35DBA06"/>
    <w:rsid w:val="E3B7F65A"/>
    <w:rsid w:val="E3DD4CE7"/>
    <w:rsid w:val="E3F71634"/>
    <w:rsid w:val="E3F821DA"/>
    <w:rsid w:val="E5B7845C"/>
    <w:rsid w:val="E5BB91F6"/>
    <w:rsid w:val="E5BF22AE"/>
    <w:rsid w:val="E5EED033"/>
    <w:rsid w:val="E65FD7EB"/>
    <w:rsid w:val="E6FF93F1"/>
    <w:rsid w:val="E72EDC9C"/>
    <w:rsid w:val="E75154A0"/>
    <w:rsid w:val="E7697B0D"/>
    <w:rsid w:val="E79F290C"/>
    <w:rsid w:val="E7BDC08B"/>
    <w:rsid w:val="E7BF15D5"/>
    <w:rsid w:val="E7FFA2B2"/>
    <w:rsid w:val="E8B346EE"/>
    <w:rsid w:val="E8DF9563"/>
    <w:rsid w:val="E9C5A389"/>
    <w:rsid w:val="EA5FECC2"/>
    <w:rsid w:val="EAB51453"/>
    <w:rsid w:val="EADBE423"/>
    <w:rsid w:val="EAFBC021"/>
    <w:rsid w:val="EAFF74D3"/>
    <w:rsid w:val="EAFF82D3"/>
    <w:rsid w:val="EBBB89F7"/>
    <w:rsid w:val="EBBF7FC3"/>
    <w:rsid w:val="EBD9AE79"/>
    <w:rsid w:val="EBED9969"/>
    <w:rsid w:val="EBFD49BE"/>
    <w:rsid w:val="EBFF55D6"/>
    <w:rsid w:val="EBFFD4B4"/>
    <w:rsid w:val="ED7FBF8D"/>
    <w:rsid w:val="EDB76911"/>
    <w:rsid w:val="EDBFF38C"/>
    <w:rsid w:val="EDFC4771"/>
    <w:rsid w:val="EDFCC536"/>
    <w:rsid w:val="EDFE2694"/>
    <w:rsid w:val="EDFED41C"/>
    <w:rsid w:val="EE9BE61A"/>
    <w:rsid w:val="EE9FA302"/>
    <w:rsid w:val="EEB60CF6"/>
    <w:rsid w:val="EECE37D1"/>
    <w:rsid w:val="EED750C4"/>
    <w:rsid w:val="EEE7FD4D"/>
    <w:rsid w:val="EEEB61A6"/>
    <w:rsid w:val="EF75B364"/>
    <w:rsid w:val="EF7F166A"/>
    <w:rsid w:val="EF7FAEF1"/>
    <w:rsid w:val="EF7FFD3C"/>
    <w:rsid w:val="EF85FDE8"/>
    <w:rsid w:val="EF8DC504"/>
    <w:rsid w:val="EFAB4ECA"/>
    <w:rsid w:val="EFAFC353"/>
    <w:rsid w:val="EFBBD320"/>
    <w:rsid w:val="EFBF49A4"/>
    <w:rsid w:val="EFBFDDB6"/>
    <w:rsid w:val="EFBFE5F7"/>
    <w:rsid w:val="EFCF82F0"/>
    <w:rsid w:val="EFD3C7E4"/>
    <w:rsid w:val="EFD5F60D"/>
    <w:rsid w:val="EFD6961B"/>
    <w:rsid w:val="EFDFD622"/>
    <w:rsid w:val="EFE91DB9"/>
    <w:rsid w:val="EFEF0C84"/>
    <w:rsid w:val="EFF83D90"/>
    <w:rsid w:val="EFFB4998"/>
    <w:rsid w:val="EFFDD1F3"/>
    <w:rsid w:val="EFFE7FF9"/>
    <w:rsid w:val="EFFF5723"/>
    <w:rsid w:val="EFFFF1CC"/>
    <w:rsid w:val="F13376B7"/>
    <w:rsid w:val="F1FBB53C"/>
    <w:rsid w:val="F1FD3CB1"/>
    <w:rsid w:val="F2AFDE52"/>
    <w:rsid w:val="F2FE9F27"/>
    <w:rsid w:val="F31D3992"/>
    <w:rsid w:val="F3730350"/>
    <w:rsid w:val="F37379BE"/>
    <w:rsid w:val="F37E6A15"/>
    <w:rsid w:val="F3F36AD5"/>
    <w:rsid w:val="F55592A2"/>
    <w:rsid w:val="F57716DF"/>
    <w:rsid w:val="F5D64A9D"/>
    <w:rsid w:val="F5DF5E34"/>
    <w:rsid w:val="F5F70F41"/>
    <w:rsid w:val="F5FD7388"/>
    <w:rsid w:val="F5FE96F2"/>
    <w:rsid w:val="F6798F1A"/>
    <w:rsid w:val="F6FC22B2"/>
    <w:rsid w:val="F6FF06E5"/>
    <w:rsid w:val="F7237D6E"/>
    <w:rsid w:val="F72E67CF"/>
    <w:rsid w:val="F76D51F1"/>
    <w:rsid w:val="F77CB245"/>
    <w:rsid w:val="F77F8A74"/>
    <w:rsid w:val="F79F4F75"/>
    <w:rsid w:val="F7A4BC36"/>
    <w:rsid w:val="F7AE7CAF"/>
    <w:rsid w:val="F7BAF8BA"/>
    <w:rsid w:val="F7BD6C85"/>
    <w:rsid w:val="F7BF894C"/>
    <w:rsid w:val="F7D71EA1"/>
    <w:rsid w:val="F7DB203D"/>
    <w:rsid w:val="F7DFF320"/>
    <w:rsid w:val="F7E9E50D"/>
    <w:rsid w:val="F7EBB548"/>
    <w:rsid w:val="F7EBE520"/>
    <w:rsid w:val="F7F66702"/>
    <w:rsid w:val="F7FB6A35"/>
    <w:rsid w:val="F7FC66DE"/>
    <w:rsid w:val="F7FD2268"/>
    <w:rsid w:val="F7FD42B3"/>
    <w:rsid w:val="F7FE2548"/>
    <w:rsid w:val="F7FE83FF"/>
    <w:rsid w:val="F7FF116F"/>
    <w:rsid w:val="F7FF264C"/>
    <w:rsid w:val="F7FF9F4E"/>
    <w:rsid w:val="F8ED4767"/>
    <w:rsid w:val="F98DE1E9"/>
    <w:rsid w:val="F9DF83BC"/>
    <w:rsid w:val="F9EF62F5"/>
    <w:rsid w:val="F9F36A3D"/>
    <w:rsid w:val="F9F3D061"/>
    <w:rsid w:val="F9FF956B"/>
    <w:rsid w:val="FAF8D959"/>
    <w:rsid w:val="FAFD2482"/>
    <w:rsid w:val="FAFF8915"/>
    <w:rsid w:val="FAFFB5A6"/>
    <w:rsid w:val="FB3B7D53"/>
    <w:rsid w:val="FB4BE012"/>
    <w:rsid w:val="FB71E3D9"/>
    <w:rsid w:val="FB73E093"/>
    <w:rsid w:val="FB788739"/>
    <w:rsid w:val="FB7DD4BD"/>
    <w:rsid w:val="FB7F0998"/>
    <w:rsid w:val="FB9F2B30"/>
    <w:rsid w:val="FBD70959"/>
    <w:rsid w:val="FBDF6B9B"/>
    <w:rsid w:val="FBE45257"/>
    <w:rsid w:val="FBF4E092"/>
    <w:rsid w:val="FBF7A02B"/>
    <w:rsid w:val="FBF7A2A4"/>
    <w:rsid w:val="FBFD18A0"/>
    <w:rsid w:val="FBFD55A9"/>
    <w:rsid w:val="FBFE953B"/>
    <w:rsid w:val="FBFF09FC"/>
    <w:rsid w:val="FBFF2185"/>
    <w:rsid w:val="FBFF5821"/>
    <w:rsid w:val="FBFF96AF"/>
    <w:rsid w:val="FBFFC82F"/>
    <w:rsid w:val="FC26BC3B"/>
    <w:rsid w:val="FC656A41"/>
    <w:rsid w:val="FCA78AC1"/>
    <w:rsid w:val="FCF9BDE6"/>
    <w:rsid w:val="FD15ACF2"/>
    <w:rsid w:val="FD37EAB0"/>
    <w:rsid w:val="FD5963B0"/>
    <w:rsid w:val="FD5F11A6"/>
    <w:rsid w:val="FD6B1C14"/>
    <w:rsid w:val="FD6FE461"/>
    <w:rsid w:val="FD7CFD7B"/>
    <w:rsid w:val="FD7E0A3A"/>
    <w:rsid w:val="FDAB2EAE"/>
    <w:rsid w:val="FDBA271F"/>
    <w:rsid w:val="FDBF1275"/>
    <w:rsid w:val="FDCE120C"/>
    <w:rsid w:val="FDD501C2"/>
    <w:rsid w:val="FDDFFAAA"/>
    <w:rsid w:val="FDE31BDA"/>
    <w:rsid w:val="FDE7C62A"/>
    <w:rsid w:val="FDF3CD64"/>
    <w:rsid w:val="FDF3F54D"/>
    <w:rsid w:val="FDF7A0FE"/>
    <w:rsid w:val="FDFBE54F"/>
    <w:rsid w:val="FDFD9F4E"/>
    <w:rsid w:val="FDFF10B0"/>
    <w:rsid w:val="FDFF9801"/>
    <w:rsid w:val="FE2F25F4"/>
    <w:rsid w:val="FE477E01"/>
    <w:rsid w:val="FE7FEF48"/>
    <w:rsid w:val="FE8DFF24"/>
    <w:rsid w:val="FEB2FEF1"/>
    <w:rsid w:val="FEB3D18A"/>
    <w:rsid w:val="FEB7B3F1"/>
    <w:rsid w:val="FEBB2D6A"/>
    <w:rsid w:val="FEBDD569"/>
    <w:rsid w:val="FEBE097C"/>
    <w:rsid w:val="FEBF4EC9"/>
    <w:rsid w:val="FEBFDF04"/>
    <w:rsid w:val="FEC44760"/>
    <w:rsid w:val="FEDAA4BB"/>
    <w:rsid w:val="FEDDBD92"/>
    <w:rsid w:val="FEDF56B1"/>
    <w:rsid w:val="FEEB316D"/>
    <w:rsid w:val="FEF74F5B"/>
    <w:rsid w:val="FEF7B3D9"/>
    <w:rsid w:val="FEF7EB76"/>
    <w:rsid w:val="FEF944E4"/>
    <w:rsid w:val="FEFA38C4"/>
    <w:rsid w:val="FEFBB551"/>
    <w:rsid w:val="FEFBDC4A"/>
    <w:rsid w:val="FEFD8DB3"/>
    <w:rsid w:val="FEFF6C43"/>
    <w:rsid w:val="FEFFC22C"/>
    <w:rsid w:val="FF10BC18"/>
    <w:rsid w:val="FF177332"/>
    <w:rsid w:val="FF276AF0"/>
    <w:rsid w:val="FF2B49D7"/>
    <w:rsid w:val="FF3E0143"/>
    <w:rsid w:val="FF3FAFE3"/>
    <w:rsid w:val="FF492036"/>
    <w:rsid w:val="FF5EF70D"/>
    <w:rsid w:val="FF5F6CAF"/>
    <w:rsid w:val="FF6A8B08"/>
    <w:rsid w:val="FF76A7E0"/>
    <w:rsid w:val="FF7A83DB"/>
    <w:rsid w:val="FF7D1B85"/>
    <w:rsid w:val="FF8797B0"/>
    <w:rsid w:val="FF8B626D"/>
    <w:rsid w:val="FF9B3A60"/>
    <w:rsid w:val="FF9F1787"/>
    <w:rsid w:val="FFA69AB3"/>
    <w:rsid w:val="FFB4914B"/>
    <w:rsid w:val="FFBB0ACA"/>
    <w:rsid w:val="FFBDC3F0"/>
    <w:rsid w:val="FFBF5645"/>
    <w:rsid w:val="FFBF98AA"/>
    <w:rsid w:val="FFBFABC0"/>
    <w:rsid w:val="FFBFEAA7"/>
    <w:rsid w:val="FFBFF9E4"/>
    <w:rsid w:val="FFD47B77"/>
    <w:rsid w:val="FFD7AE85"/>
    <w:rsid w:val="FFD7C8D2"/>
    <w:rsid w:val="FFDF1C92"/>
    <w:rsid w:val="FFDF2D21"/>
    <w:rsid w:val="FFDFB061"/>
    <w:rsid w:val="FFE3943C"/>
    <w:rsid w:val="FFE77635"/>
    <w:rsid w:val="FFE9AA8C"/>
    <w:rsid w:val="FFEA087A"/>
    <w:rsid w:val="FFEA5F3A"/>
    <w:rsid w:val="FFEF52B1"/>
    <w:rsid w:val="FFEF5F27"/>
    <w:rsid w:val="FFF2AA55"/>
    <w:rsid w:val="FFF35AD6"/>
    <w:rsid w:val="FFF689E4"/>
    <w:rsid w:val="FFF7B5E7"/>
    <w:rsid w:val="FFFADBA0"/>
    <w:rsid w:val="FFFCA897"/>
    <w:rsid w:val="FFFD6277"/>
    <w:rsid w:val="FFFD703E"/>
    <w:rsid w:val="FFFF1F38"/>
    <w:rsid w:val="FFFF20C3"/>
    <w:rsid w:val="FFFF44D0"/>
    <w:rsid w:val="FFFF8482"/>
    <w:rsid w:val="FFFFA6C1"/>
    <w:rsid w:val="FFFFC4FC"/>
    <w:rsid w:val="FFFFD03B"/>
    <w:rsid w:val="FFFFDEBF"/>
    <w:rsid w:val="FFFFF1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80" w:line="360" w:lineRule="auto"/>
      <w:ind w:firstLine="880" w:firstLineChars="200"/>
      <w:jc w:val="both"/>
    </w:pPr>
    <w:rPr>
      <w:rFonts w:ascii="Times New Roman" w:hAnsi="Times New Roman" w:eastAsia="宋体" w:cstheme="minorBidi"/>
      <w:color w:val="000000"/>
      <w:kern w:val="2"/>
      <w:sz w:val="24"/>
      <w:szCs w:val="24"/>
      <w:lang w:val="en-US" w:eastAsia="zh-CN" w:bidi="ar-SA"/>
    </w:rPr>
  </w:style>
  <w:style w:type="paragraph" w:styleId="2">
    <w:name w:val="heading 1"/>
    <w:next w:val="1"/>
    <w:qFormat/>
    <w:uiPriority w:val="9"/>
    <w:pPr>
      <w:keepNext/>
      <w:keepLines/>
      <w:jc w:val="center"/>
      <w:outlineLvl w:val="0"/>
    </w:pPr>
    <w:rPr>
      <w:rFonts w:ascii="Cambria" w:hAnsi="Cambria" w:eastAsia="方正小标宋简体" w:cs="Times New Roman"/>
      <w:color w:val="000000"/>
      <w:sz w:val="44"/>
      <w:szCs w:val="48"/>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99"/>
    <w:pPr>
      <w:tabs>
        <w:tab w:val="center" w:pos="4153"/>
        <w:tab w:val="right" w:pos="8306"/>
      </w:tabs>
      <w:snapToGrid w:val="0"/>
      <w:jc w:val="center"/>
    </w:pPr>
    <w:rPr>
      <w:rFonts w:ascii="Times New Roman" w:hAnsi="Times New Roman" w:eastAsia="宋体" w:cs="Times New Roman"/>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Title"/>
    <w:qFormat/>
    <w:uiPriority w:val="0"/>
    <w:pPr>
      <w:spacing w:after="80" w:line="360" w:lineRule="auto"/>
    </w:pPr>
    <w:rPr>
      <w:rFonts w:ascii="Times New Roman" w:hAnsi="Times New Roman" w:eastAsia="宋体" w:cstheme="minorBidi"/>
      <w:color w:val="000000"/>
      <w:sz w:val="32"/>
    </w:rPr>
  </w:style>
  <w:style w:type="paragraph" w:customStyle="1" w:styleId="11">
    <w:name w:val="heading 1"/>
    <w:qFormat/>
    <w:uiPriority w:val="0"/>
    <w:pPr>
      <w:keepNext/>
      <w:spacing w:before="180" w:after="80" w:line="360" w:lineRule="auto"/>
    </w:pPr>
    <w:rPr>
      <w:rFonts w:ascii="Times New Roman" w:hAnsi="Times New Roman" w:eastAsia="宋体" w:cstheme="minorBidi"/>
      <w:b/>
      <w:color w:val="000000"/>
      <w:sz w:val="24"/>
    </w:rPr>
  </w:style>
  <w:style w:type="paragraph" w:customStyle="1" w:styleId="12">
    <w:name w:val="heading 2"/>
    <w:qFormat/>
    <w:uiPriority w:val="0"/>
    <w:pPr>
      <w:keepNext/>
      <w:spacing w:before="180" w:after="80" w:line="360" w:lineRule="auto"/>
    </w:pPr>
    <w:rPr>
      <w:rFonts w:ascii="Times New Roman" w:hAnsi="Times New Roman" w:eastAsia="宋体" w:cstheme="minorBidi"/>
      <w:b/>
      <w:color w:val="000000"/>
      <w:sz w:val="24"/>
    </w:rPr>
  </w:style>
  <w:style w:type="paragraph" w:customStyle="1" w:styleId="13">
    <w:name w:val="caption"/>
    <w:qFormat/>
    <w:uiPriority w:val="0"/>
    <w:pPr>
      <w:spacing w:after="80" w:line="360" w:lineRule="auto"/>
    </w:pPr>
    <w:rPr>
      <w:rFonts w:ascii="Times New Roman" w:hAnsi="Times New Roman" w:eastAsia="宋体" w:cstheme="minorBidi"/>
      <w:color w:val="000000"/>
      <w:sz w:val="21"/>
    </w:rPr>
  </w:style>
  <w:style w:type="paragraph" w:customStyle="1" w:styleId="14">
    <w:name w:val="段"/>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15">
    <w:name w:val="font171"/>
    <w:basedOn w:val="9"/>
    <w:qFormat/>
    <w:uiPriority w:val="0"/>
    <w:rPr>
      <w:rFonts w:ascii="宋体" w:hAnsi="宋体" w:eastAsia="宋体" w:cs="宋体"/>
      <w:b/>
      <w:bCs/>
      <w:color w:val="000000"/>
      <w:sz w:val="18"/>
      <w:szCs w:val="18"/>
      <w:u w:val="none"/>
    </w:rPr>
  </w:style>
  <w:style w:type="character" w:customStyle="1" w:styleId="16">
    <w:name w:val="font181"/>
    <w:basedOn w:val="9"/>
    <w:qFormat/>
    <w:uiPriority w:val="0"/>
    <w:rPr>
      <w:rFonts w:ascii="宋体" w:hAnsi="宋体" w:eastAsia="宋体" w:cs="宋体"/>
      <w:color w:val="000000"/>
      <w:sz w:val="18"/>
      <w:szCs w:val="18"/>
      <w:u w:val="none"/>
    </w:rPr>
  </w:style>
  <w:style w:type="character" w:customStyle="1" w:styleId="17">
    <w:name w:val="font191"/>
    <w:basedOn w:val="9"/>
    <w:qFormat/>
    <w:uiPriority w:val="0"/>
    <w:rPr>
      <w:rFonts w:ascii="宋体" w:hAnsi="宋体" w:eastAsia="宋体" w:cs="宋体"/>
      <w:color w:val="404020"/>
      <w:sz w:val="18"/>
      <w:szCs w:val="18"/>
      <w:u w:val="none"/>
    </w:rPr>
  </w:style>
  <w:style w:type="character" w:customStyle="1" w:styleId="18">
    <w:name w:val="font41"/>
    <w:basedOn w:val="9"/>
    <w:qFormat/>
    <w:uiPriority w:val="0"/>
    <w:rPr>
      <w:rFonts w:ascii="宋体" w:hAnsi="宋体" w:eastAsia="宋体" w:cs="宋体"/>
      <w:color w:val="405040"/>
      <w:sz w:val="18"/>
      <w:szCs w:val="18"/>
      <w:u w:val="none"/>
    </w:rPr>
  </w:style>
  <w:style w:type="character" w:customStyle="1" w:styleId="19">
    <w:name w:val="font51"/>
    <w:basedOn w:val="9"/>
    <w:qFormat/>
    <w:uiPriority w:val="0"/>
    <w:rPr>
      <w:rFonts w:ascii="宋体" w:hAnsi="宋体" w:eastAsia="宋体" w:cs="宋体"/>
      <w:color w:val="205040"/>
      <w:sz w:val="18"/>
      <w:szCs w:val="18"/>
      <w:u w:val="none"/>
    </w:rPr>
  </w:style>
  <w:style w:type="character" w:customStyle="1" w:styleId="20">
    <w:name w:val="font71"/>
    <w:basedOn w:val="9"/>
    <w:qFormat/>
    <w:uiPriority w:val="0"/>
    <w:rPr>
      <w:rFonts w:ascii="宋体" w:hAnsi="宋体" w:eastAsia="宋体" w:cs="宋体"/>
      <w:color w:val="605050"/>
      <w:sz w:val="18"/>
      <w:szCs w:val="18"/>
      <w:u w:val="none"/>
    </w:rPr>
  </w:style>
  <w:style w:type="character" w:customStyle="1" w:styleId="21">
    <w:name w:val="font201"/>
    <w:basedOn w:val="9"/>
    <w:qFormat/>
    <w:uiPriority w:val="0"/>
    <w:rPr>
      <w:rFonts w:ascii="宋体" w:hAnsi="宋体" w:eastAsia="宋体" w:cs="宋体"/>
      <w:color w:val="203040"/>
      <w:sz w:val="18"/>
      <w:szCs w:val="18"/>
      <w:u w:val="none"/>
    </w:rPr>
  </w:style>
  <w:style w:type="character" w:customStyle="1" w:styleId="22">
    <w:name w:val="font131"/>
    <w:basedOn w:val="9"/>
    <w:qFormat/>
    <w:uiPriority w:val="0"/>
    <w:rPr>
      <w:rFonts w:ascii="宋体" w:hAnsi="宋体" w:eastAsia="宋体" w:cs="宋体"/>
      <w:color w:val="304040"/>
      <w:sz w:val="18"/>
      <w:szCs w:val="18"/>
      <w:u w:val="none"/>
    </w:rPr>
  </w:style>
  <w:style w:type="character" w:customStyle="1" w:styleId="23">
    <w:name w:val="font151"/>
    <w:basedOn w:val="9"/>
    <w:qFormat/>
    <w:uiPriority w:val="0"/>
    <w:rPr>
      <w:rFonts w:ascii="宋体" w:hAnsi="宋体" w:eastAsia="宋体" w:cs="宋体"/>
      <w:b/>
      <w:bCs/>
      <w:color w:val="00102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810</Words>
  <Characters>860</Characters>
  <Lines>0</Lines>
  <Paragraphs>0</Paragraphs>
  <TotalTime>0</TotalTime>
  <ScaleCrop>false</ScaleCrop>
  <LinksUpToDate>false</LinksUpToDate>
  <CharactersWithSpaces>868</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2024-10-31T15:06:00Z</dcterms:created>
  <dc:creator>W HY</dc:creator>
  <cp:lastModifiedBy>冒慧敏</cp:lastModifiedBy>
  <dcterms:modified xsi:type="dcterms:W3CDTF">2026-10-11T14:50:48Z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BAD16A3E8E9D4756BB1AEB872375DF44_13</vt:lpwstr>
  </property>
  <property fmtid="{D5CDD505-2E9C-101B-9397-08002B2CF9AE}" pid="4" name="KSOTemplateDocerSaveRecord">
    <vt:lpwstr>eyJoZGlkIjoiMDg3MmM4NGM3YTc3OGFmNmM2M2MxNTM4ZTEzYTM2YTEiLCJ1c2VySWQiOiI0NzkzMDkyNDYifQ==</vt:lpwstr>
  </property>
</Properties>
</file>